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bookmarkStart w:id="0" w:name="_GoBack"/>
            <w:bookmarkEnd w:id="0"/>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r>
              <w:rPr>
                <w:rFonts w:ascii="Arial" w:hAnsi="Arial"/>
                <w:b/>
                <w:bCs/>
                <w:sz w:val="26"/>
                <w:szCs w:val="26"/>
                <w:rtl/>
              </w:rPr>
              <w:t>שופט</w:t>
            </w:r>
            <w:r w:rsidR="006816EC" w:rsidRPr="00CD0055">
              <w:rPr>
                <w:rFonts w:ascii="Arial" w:hAnsi="Arial" w:hint="cs"/>
                <w:b/>
                <w:bCs/>
                <w:sz w:val="26"/>
                <w:szCs w:val="26"/>
                <w:rtl/>
              </w:rPr>
              <w:t xml:space="preserve">  </w:t>
            </w:r>
            <w:r>
              <w:rPr>
                <w:rFonts w:ascii="Arial" w:hAnsi="Arial"/>
                <w:b/>
                <w:bCs/>
                <w:sz w:val="26"/>
                <w:szCs w:val="26"/>
                <w:rtl/>
              </w:rPr>
              <w:t>גלעד הס</w:t>
            </w:r>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p w:rsidR="009D6968" w:rsidRDefault="00B07DDF" w:rsidP="00B07DDF">
            <w:pPr>
              <w:rPr>
                <w:rFonts w:ascii="Arial (W1)" w:hAnsi="Arial (W1)"/>
                <w:b/>
                <w:bCs/>
                <w:noProof w:val="0"/>
                <w:sz w:val="26"/>
                <w:szCs w:val="26"/>
                <w:rtl/>
              </w:rPr>
            </w:pPr>
            <w:r>
              <w:rPr>
                <w:rFonts w:hint="cs"/>
                <w:b/>
                <w:bCs/>
                <w:noProof w:val="0"/>
                <w:sz w:val="26"/>
                <w:szCs w:val="26"/>
                <w:rtl/>
              </w:rPr>
              <w:t>המערערת</w:t>
            </w:r>
            <w:r>
              <w:rPr>
                <w:b/>
                <w:bCs/>
                <w:noProof w:val="0"/>
                <w:sz w:val="26"/>
                <w:szCs w:val="26"/>
                <w:rtl/>
              </w:rPr>
              <w:br/>
            </w:r>
            <w:sdt>
              <w:sdtPr>
                <w:rPr>
                  <w:b/>
                  <w:bCs/>
                  <w:noProof w:val="0"/>
                  <w:sz w:val="26"/>
                  <w:szCs w:val="26"/>
                  <w:rtl/>
                </w:rPr>
                <w:alias w:val="1170"/>
                <w:tag w:val="1170"/>
                <w:id w:val="-42607375"/>
                <w:text w:multiLine="1"/>
              </w:sdtPr>
              <w:sdtEndPr/>
              <w:sdtContent>
                <w:r>
                  <w:rPr>
                    <w:rFonts w:hint="cs"/>
                    <w:b/>
                    <w:bCs/>
                    <w:noProof w:val="0"/>
                    <w:sz w:val="26"/>
                    <w:szCs w:val="26"/>
                    <w:rtl/>
                  </w:rPr>
                  <w:t>ב</w:t>
                </w:r>
                <w:r>
                  <w:rPr>
                    <w:b/>
                    <w:bCs/>
                    <w:noProof w:val="0"/>
                    <w:sz w:val="26"/>
                    <w:szCs w:val="26"/>
                    <w:rtl/>
                  </w:rPr>
                  <w:t>עמ"נ</w:t>
                </w:r>
              </w:sdtContent>
            </w:sdt>
            <w:r w:rsidRPr="00CD0055">
              <w:rPr>
                <w:b/>
                <w:bCs/>
                <w:noProof w:val="0"/>
                <w:sz w:val="26"/>
                <w:szCs w:val="26"/>
                <w:rtl/>
              </w:rPr>
              <w:t xml:space="preserve"> </w:t>
            </w:r>
            <w:sdt>
              <w:sdtPr>
                <w:rPr>
                  <w:b/>
                  <w:bCs/>
                  <w:noProof w:val="0"/>
                  <w:sz w:val="26"/>
                  <w:szCs w:val="26"/>
                  <w:rtl/>
                </w:rPr>
                <w:alias w:val="1171"/>
                <w:tag w:val="1171"/>
                <w:id w:val="-2088453929"/>
                <w:text w:multiLine="1"/>
              </w:sdtPr>
              <w:sdtEndPr/>
              <w:sdtContent>
                <w:r>
                  <w:rPr>
                    <w:b/>
                    <w:bCs/>
                    <w:noProof w:val="0"/>
                    <w:sz w:val="26"/>
                    <w:szCs w:val="26"/>
                    <w:rtl/>
                  </w:rPr>
                  <w:t>47521-12-22</w:t>
                </w:r>
              </w:sdtContent>
            </w:sdt>
          </w:p>
        </w:tc>
        <w:tc>
          <w:tcPr>
            <w:tcW w:w="5571" w:type="dxa"/>
          </w:tcPr>
          <w:p w:rsidR="006816EC" w:rsidRPr="00CD0055" w:rsidRDefault="006816EC">
            <w:pPr>
              <w:rPr>
                <w:rFonts w:ascii="Arial (W1)" w:hAnsi="Arial (W1)"/>
                <w:b/>
                <w:bCs/>
                <w:noProof w:val="0"/>
                <w:sz w:val="26"/>
                <w:szCs w:val="26"/>
                <w:rtl/>
              </w:rPr>
            </w:pPr>
          </w:p>
          <w:p w:rsidR="006816EC" w:rsidRPr="00665ADE" w:rsidRDefault="00665ADE" w:rsidP="00665ADE">
            <w:pPr>
              <w:rPr>
                <w:sz w:val="26"/>
                <w:szCs w:val="26"/>
              </w:rPr>
            </w:pPr>
            <w:r>
              <w:rPr>
                <w:rFonts w:hint="cs"/>
                <w:b/>
                <w:bCs/>
                <w:noProof w:val="0"/>
                <w:sz w:val="26"/>
                <w:szCs w:val="26"/>
                <w:rtl/>
              </w:rPr>
              <w:t>קבוצת הירדן - חביבה 14 על הנהר בע"מ</w:t>
            </w:r>
          </w:p>
        </w:tc>
      </w:tr>
      <w:tr w:rsidR="00B07DDF" w:rsidRPr="00CD0055" w:rsidTr="00C70B38">
        <w:trPr>
          <w:jc w:val="center"/>
        </w:trPr>
        <w:tc>
          <w:tcPr>
            <w:tcW w:w="3249" w:type="dxa"/>
            <w:gridSpan w:val="2"/>
          </w:tcPr>
          <w:p w:rsidR="00B07DDF" w:rsidRPr="00CD0055" w:rsidRDefault="00B07DDF" w:rsidP="00C70B38">
            <w:pPr>
              <w:bidi w:val="0"/>
              <w:rPr>
                <w:rFonts w:ascii="Arial (W1)" w:hAnsi="Arial (W1)"/>
                <w:b/>
                <w:bCs/>
                <w:noProof w:val="0"/>
                <w:sz w:val="26"/>
                <w:szCs w:val="26"/>
                <w:rtl/>
              </w:rPr>
            </w:pPr>
          </w:p>
          <w:p w:rsidR="00E26E97" w:rsidRDefault="00E26E97" w:rsidP="00B07DDF">
            <w:pPr>
              <w:rPr>
                <w:b/>
                <w:bCs/>
                <w:noProof w:val="0"/>
                <w:sz w:val="26"/>
                <w:szCs w:val="26"/>
                <w:rtl/>
              </w:rPr>
            </w:pPr>
          </w:p>
          <w:p w:rsidR="00B07DDF" w:rsidRDefault="00B07DDF" w:rsidP="00B07DDF">
            <w:pPr>
              <w:rPr>
                <w:rFonts w:ascii="Arial (W1)" w:hAnsi="Arial (W1)"/>
                <w:b/>
                <w:bCs/>
                <w:noProof w:val="0"/>
                <w:sz w:val="26"/>
                <w:szCs w:val="26"/>
                <w:rtl/>
              </w:rPr>
            </w:pPr>
            <w:r>
              <w:rPr>
                <w:rFonts w:hint="cs"/>
                <w:b/>
                <w:bCs/>
                <w:noProof w:val="0"/>
                <w:sz w:val="26"/>
                <w:szCs w:val="26"/>
                <w:rtl/>
              </w:rPr>
              <w:t>המערערת</w:t>
            </w:r>
            <w:r>
              <w:rPr>
                <w:b/>
                <w:bCs/>
                <w:noProof w:val="0"/>
                <w:sz w:val="26"/>
                <w:szCs w:val="26"/>
                <w:rtl/>
              </w:rPr>
              <w:br/>
            </w:r>
            <w:sdt>
              <w:sdtPr>
                <w:rPr>
                  <w:b/>
                  <w:bCs/>
                  <w:noProof w:val="0"/>
                  <w:sz w:val="26"/>
                  <w:szCs w:val="26"/>
                  <w:rtl/>
                </w:rPr>
                <w:alias w:val="1170"/>
                <w:tag w:val="1170"/>
                <w:id w:val="192581089"/>
                <w:text w:multiLine="1"/>
              </w:sdtPr>
              <w:sdtEndPr/>
              <w:sdtContent>
                <w:r>
                  <w:rPr>
                    <w:rFonts w:hint="cs"/>
                    <w:b/>
                    <w:bCs/>
                    <w:noProof w:val="0"/>
                    <w:sz w:val="26"/>
                    <w:szCs w:val="26"/>
                    <w:rtl/>
                  </w:rPr>
                  <w:t>ב</w:t>
                </w:r>
                <w:r>
                  <w:rPr>
                    <w:b/>
                    <w:bCs/>
                    <w:noProof w:val="0"/>
                    <w:sz w:val="26"/>
                    <w:szCs w:val="26"/>
                    <w:rtl/>
                  </w:rPr>
                  <w:t>עמ"נ</w:t>
                </w:r>
              </w:sdtContent>
            </w:sdt>
            <w:r w:rsidRPr="00CD0055">
              <w:rPr>
                <w:b/>
                <w:bCs/>
                <w:noProof w:val="0"/>
                <w:sz w:val="26"/>
                <w:szCs w:val="26"/>
                <w:rtl/>
              </w:rPr>
              <w:t xml:space="preserve"> </w:t>
            </w:r>
            <w:sdt>
              <w:sdtPr>
                <w:rPr>
                  <w:b/>
                  <w:bCs/>
                  <w:noProof w:val="0"/>
                  <w:sz w:val="26"/>
                  <w:szCs w:val="26"/>
                  <w:rtl/>
                </w:rPr>
                <w:alias w:val="1171"/>
                <w:tag w:val="1171"/>
                <w:id w:val="1098065972"/>
                <w:text w:multiLine="1"/>
              </w:sdtPr>
              <w:sdtEndPr/>
              <w:sdtContent>
                <w:r>
                  <w:rPr>
                    <w:rFonts w:hint="cs"/>
                    <w:b/>
                    <w:bCs/>
                    <w:noProof w:val="0"/>
                    <w:sz w:val="26"/>
                    <w:szCs w:val="26"/>
                    <w:rtl/>
                  </w:rPr>
                  <w:t>54581</w:t>
                </w:r>
                <w:r>
                  <w:rPr>
                    <w:b/>
                    <w:bCs/>
                    <w:noProof w:val="0"/>
                    <w:sz w:val="26"/>
                    <w:szCs w:val="26"/>
                    <w:rtl/>
                  </w:rPr>
                  <w:t>-12-22</w:t>
                </w:r>
              </w:sdtContent>
            </w:sdt>
          </w:p>
        </w:tc>
        <w:tc>
          <w:tcPr>
            <w:tcW w:w="5571" w:type="dxa"/>
          </w:tcPr>
          <w:p w:rsidR="00B07DDF" w:rsidRPr="00CD0055" w:rsidRDefault="00B07DDF" w:rsidP="00C70B38">
            <w:pPr>
              <w:rPr>
                <w:rFonts w:ascii="Arial (W1)" w:hAnsi="Arial (W1)"/>
                <w:b/>
                <w:bCs/>
                <w:noProof w:val="0"/>
                <w:sz w:val="26"/>
                <w:szCs w:val="26"/>
                <w:rtl/>
              </w:rPr>
            </w:pPr>
          </w:p>
          <w:p w:rsidR="00E26E97" w:rsidRDefault="00E26E97" w:rsidP="00B07DDF">
            <w:pPr>
              <w:rPr>
                <w:b/>
                <w:bCs/>
                <w:noProof w:val="0"/>
                <w:sz w:val="26"/>
                <w:szCs w:val="26"/>
                <w:rtl/>
              </w:rPr>
            </w:pPr>
          </w:p>
          <w:p w:rsidR="00B07DDF" w:rsidRPr="00665ADE" w:rsidRDefault="00B07DDF" w:rsidP="00B07DDF">
            <w:pPr>
              <w:rPr>
                <w:sz w:val="26"/>
                <w:szCs w:val="26"/>
              </w:rPr>
            </w:pPr>
            <w:r>
              <w:rPr>
                <w:rFonts w:hint="cs"/>
                <w:b/>
                <w:bCs/>
                <w:noProof w:val="0"/>
                <w:sz w:val="26"/>
                <w:szCs w:val="26"/>
                <w:rtl/>
              </w:rPr>
              <w:t>רינובו בע"מ בע"מ</w:t>
            </w:r>
          </w:p>
        </w:tc>
      </w:tr>
      <w:tr w:rsidR="006816EC" w:rsidRPr="00CD0055" w:rsidTr="006816EC">
        <w:trPr>
          <w:jc w:val="center"/>
        </w:trPr>
        <w:tc>
          <w:tcPr>
            <w:tcW w:w="8820" w:type="dxa"/>
            <w:gridSpan w:val="3"/>
          </w:tcPr>
          <w:p w:rsidR="006816EC" w:rsidRPr="00B07DDF"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B07DDF" w:rsidP="00B07DDF">
            <w:pPr>
              <w:rPr>
                <w:rFonts w:ascii="Arial (W1)" w:hAnsi="Arial (W1)"/>
                <w:b/>
                <w:bCs/>
                <w:noProof w:val="0"/>
                <w:sz w:val="26"/>
                <w:szCs w:val="26"/>
              </w:rPr>
            </w:pPr>
            <w:r>
              <w:rPr>
                <w:rFonts w:hint="cs"/>
                <w:b/>
                <w:bCs/>
                <w:noProof w:val="0"/>
                <w:sz w:val="26"/>
                <w:szCs w:val="26"/>
                <w:rtl/>
              </w:rPr>
              <w:t>ה</w:t>
            </w:r>
            <w:r w:rsidR="00665ADE">
              <w:rPr>
                <w:rFonts w:hint="cs"/>
                <w:b/>
                <w:bCs/>
                <w:noProof w:val="0"/>
                <w:sz w:val="26"/>
                <w:szCs w:val="26"/>
                <w:rtl/>
              </w:rPr>
              <w:t>משיב</w:t>
            </w:r>
            <w:r>
              <w:rPr>
                <w:rFonts w:ascii="Arial (W1)" w:hAnsi="Arial (W1)" w:hint="cs"/>
                <w:b/>
                <w:bCs/>
                <w:noProof w:val="0"/>
                <w:sz w:val="26"/>
                <w:szCs w:val="26"/>
                <w:rtl/>
              </w:rPr>
              <w:t>ה</w:t>
            </w:r>
          </w:p>
        </w:tc>
        <w:tc>
          <w:tcPr>
            <w:tcW w:w="5571" w:type="dxa"/>
          </w:tcPr>
          <w:p w:rsidR="006816EC" w:rsidRPr="00CD0055" w:rsidRDefault="006816EC">
            <w:pPr>
              <w:rPr>
                <w:rFonts w:ascii="Arial (W1)" w:hAnsi="Arial (W1)"/>
                <w:b/>
                <w:bCs/>
                <w:noProof w:val="0"/>
                <w:sz w:val="26"/>
                <w:szCs w:val="26"/>
                <w:rtl/>
              </w:rPr>
            </w:pPr>
          </w:p>
          <w:p w:rsidR="006816EC" w:rsidRPr="00665ADE" w:rsidRDefault="00B07DDF" w:rsidP="00C2641E">
            <w:pPr>
              <w:rPr>
                <w:sz w:val="26"/>
                <w:szCs w:val="26"/>
              </w:rPr>
            </w:pPr>
            <w:r>
              <w:rPr>
                <w:rFonts w:hint="cs"/>
                <w:b/>
                <w:bCs/>
                <w:noProof w:val="0"/>
                <w:sz w:val="26"/>
                <w:szCs w:val="26"/>
                <w:rtl/>
              </w:rPr>
              <w:t>ה</w:t>
            </w:r>
            <w:r w:rsidR="00665ADE">
              <w:rPr>
                <w:rFonts w:hint="cs"/>
                <w:b/>
                <w:bCs/>
                <w:noProof w:val="0"/>
                <w:sz w:val="26"/>
                <w:szCs w:val="26"/>
                <w:rtl/>
              </w:rPr>
              <w:t>ועדה מקומית לתכנון ו</w:t>
            </w:r>
            <w:r>
              <w:rPr>
                <w:rFonts w:hint="cs"/>
                <w:b/>
                <w:bCs/>
                <w:noProof w:val="0"/>
                <w:sz w:val="26"/>
                <w:szCs w:val="26"/>
                <w:rtl/>
              </w:rPr>
              <w:t>ל</w:t>
            </w:r>
            <w:r w:rsidR="00665ADE">
              <w:rPr>
                <w:rFonts w:hint="cs"/>
                <w:b/>
                <w:bCs/>
                <w:noProof w:val="0"/>
                <w:sz w:val="26"/>
                <w:szCs w:val="26"/>
                <w:rtl/>
              </w:rPr>
              <w:t>בניה הרצליה</w:t>
            </w:r>
          </w:p>
        </w:tc>
      </w:tr>
    </w:tbl>
    <w:p w:rsidR="006816EC" w:rsidRDefault="006816EC" w:rsidP="006816EC">
      <w:pPr>
        <w:suppressLineNumbers/>
        <w:rPr>
          <w:rFonts w:ascii="Arial (W1)" w:hAnsi="Arial (W1)"/>
          <w:sz w:val="28"/>
          <w:szCs w:val="28"/>
          <w:rtl/>
        </w:rPr>
      </w:pPr>
    </w:p>
    <w:p w:rsidR="00CE2319" w:rsidRDefault="00CE2319" w:rsidP="0081075D">
      <w:pPr>
        <w:spacing w:line="360" w:lineRule="auto"/>
        <w:jc w:val="both"/>
        <w:rPr>
          <w:rtl/>
        </w:rPr>
      </w:pPr>
    </w:p>
    <w:p w:rsidR="0081075D" w:rsidRDefault="0081075D" w:rsidP="00CE2319">
      <w:pPr>
        <w:spacing w:line="360" w:lineRule="auto"/>
        <w:ind w:left="-57"/>
        <w:jc w:val="both"/>
        <w:rPr>
          <w:rFonts w:ascii="Arial" w:hAnsi="Arial"/>
          <w:noProof w:val="0"/>
          <w:rtl/>
        </w:rPr>
      </w:pPr>
      <w:r>
        <w:rPr>
          <w:rFonts w:ascii="Arial" w:hAnsi="Arial"/>
          <w:b/>
          <w:bCs/>
          <w:noProof w:val="0"/>
          <w:rtl/>
        </w:rPr>
        <w:t>המערערת</w:t>
      </w:r>
      <w:r>
        <w:rPr>
          <w:rFonts w:ascii="Arial" w:hAnsi="Arial" w:hint="cs"/>
          <w:b/>
          <w:bCs/>
          <w:noProof w:val="0"/>
          <w:rtl/>
        </w:rPr>
        <w:t xml:space="preserve"> בעמ"ן </w:t>
      </w:r>
      <w:r w:rsidRPr="0081075D">
        <w:rPr>
          <w:rFonts w:ascii="Arial" w:hAnsi="Arial"/>
          <w:b/>
          <w:bCs/>
          <w:noProof w:val="0"/>
          <w:rtl/>
        </w:rPr>
        <w:t>47521-12-22</w:t>
      </w:r>
      <w:r>
        <w:rPr>
          <w:rFonts w:ascii="Arial" w:hAnsi="Arial"/>
          <w:noProof w:val="0"/>
          <w:rtl/>
        </w:rPr>
        <w:t xml:space="preserve"> - על ידי עו"ד</w:t>
      </w:r>
      <w:r>
        <w:rPr>
          <w:rFonts w:ascii="Arial" w:hAnsi="Arial" w:hint="cs"/>
          <w:noProof w:val="0"/>
          <w:rtl/>
        </w:rPr>
        <w:t xml:space="preserve"> </w:t>
      </w:r>
      <w:r w:rsidRPr="0081075D">
        <w:rPr>
          <w:rFonts w:ascii="Arial" w:hAnsi="Arial"/>
          <w:noProof w:val="0"/>
          <w:rtl/>
        </w:rPr>
        <w:t xml:space="preserve">עו"ד אריאל פל </w:t>
      </w:r>
      <w:r>
        <w:rPr>
          <w:rFonts w:ascii="Arial" w:hAnsi="Arial" w:hint="cs"/>
          <w:noProof w:val="0"/>
          <w:rtl/>
        </w:rPr>
        <w:t>ו</w:t>
      </w:r>
      <w:r w:rsidRPr="0081075D">
        <w:rPr>
          <w:rFonts w:ascii="Arial" w:hAnsi="Arial"/>
          <w:noProof w:val="0"/>
          <w:rtl/>
        </w:rPr>
        <w:t>עו"ד אלי וילצ'יק</w:t>
      </w:r>
      <w:r>
        <w:rPr>
          <w:rFonts w:ascii="Arial" w:hAnsi="Arial"/>
          <w:noProof w:val="0"/>
          <w:rtl/>
        </w:rPr>
        <w:t>;</w:t>
      </w:r>
    </w:p>
    <w:p w:rsidR="0081075D" w:rsidRDefault="0081075D" w:rsidP="00CE2319">
      <w:pPr>
        <w:spacing w:line="360" w:lineRule="auto"/>
        <w:ind w:left="-57"/>
        <w:jc w:val="both"/>
        <w:rPr>
          <w:rFonts w:ascii="Arial" w:hAnsi="Arial"/>
          <w:noProof w:val="0"/>
        </w:rPr>
      </w:pPr>
      <w:r w:rsidRPr="0081075D">
        <w:rPr>
          <w:rFonts w:ascii="Arial" w:hAnsi="Arial"/>
          <w:b/>
          <w:bCs/>
          <w:noProof w:val="0"/>
          <w:rtl/>
        </w:rPr>
        <w:t>המערערת</w:t>
      </w:r>
      <w:r w:rsidRPr="0081075D">
        <w:rPr>
          <w:rFonts w:ascii="Arial" w:hAnsi="Arial" w:hint="cs"/>
          <w:b/>
          <w:bCs/>
          <w:noProof w:val="0"/>
          <w:rtl/>
        </w:rPr>
        <w:t xml:space="preserve"> </w:t>
      </w:r>
      <w:r w:rsidRPr="0081075D">
        <w:rPr>
          <w:rFonts w:ascii="Arial" w:hAnsi="Arial"/>
          <w:b/>
          <w:bCs/>
          <w:noProof w:val="0"/>
          <w:rtl/>
        </w:rPr>
        <w:t>בעמ"נ 54581-12-2</w:t>
      </w:r>
      <w:r w:rsidRPr="0081075D">
        <w:rPr>
          <w:rFonts w:ascii="Arial" w:hAnsi="Arial"/>
          <w:noProof w:val="0"/>
          <w:rtl/>
        </w:rPr>
        <w:t>2</w:t>
      </w:r>
      <w:r>
        <w:rPr>
          <w:rFonts w:ascii="Arial" w:hAnsi="Arial" w:hint="cs"/>
          <w:noProof w:val="0"/>
          <w:rtl/>
        </w:rPr>
        <w:t xml:space="preserve"> </w:t>
      </w:r>
      <w:r>
        <w:rPr>
          <w:rFonts w:ascii="Arial" w:hAnsi="Arial"/>
          <w:noProof w:val="0"/>
          <w:rtl/>
        </w:rPr>
        <w:t>–</w:t>
      </w:r>
      <w:r>
        <w:rPr>
          <w:rFonts w:ascii="Arial" w:hAnsi="Arial" w:hint="cs"/>
          <w:noProof w:val="0"/>
          <w:rtl/>
        </w:rPr>
        <w:t xml:space="preserve"> על ידי עו"ד </w:t>
      </w:r>
      <w:r w:rsidRPr="0081075D">
        <w:rPr>
          <w:rFonts w:ascii="Arial" w:hAnsi="Arial"/>
          <w:noProof w:val="0"/>
          <w:rtl/>
        </w:rPr>
        <w:t>עו"ד הדר בלומשטין</w:t>
      </w:r>
      <w:r>
        <w:rPr>
          <w:rFonts w:ascii="Arial" w:hAnsi="Arial" w:hint="cs"/>
          <w:noProof w:val="0"/>
          <w:rtl/>
        </w:rPr>
        <w:t>-</w:t>
      </w:r>
      <w:r w:rsidRPr="0081075D">
        <w:rPr>
          <w:rFonts w:ascii="Arial" w:hAnsi="Arial"/>
          <w:noProof w:val="0"/>
          <w:rtl/>
        </w:rPr>
        <w:t>בדש</w:t>
      </w:r>
      <w:r>
        <w:rPr>
          <w:rFonts w:ascii="Arial" w:hAnsi="Arial" w:hint="cs"/>
          <w:noProof w:val="0"/>
          <w:rtl/>
        </w:rPr>
        <w:t>;</w:t>
      </w:r>
    </w:p>
    <w:p w:rsidR="0081075D" w:rsidRDefault="0081075D" w:rsidP="00CE2319">
      <w:pPr>
        <w:spacing w:line="360" w:lineRule="auto"/>
        <w:ind w:left="-57"/>
        <w:jc w:val="both"/>
        <w:rPr>
          <w:rFonts w:ascii="Arial" w:hAnsi="Arial"/>
          <w:noProof w:val="0"/>
          <w:rtl/>
        </w:rPr>
      </w:pPr>
      <w:r>
        <w:rPr>
          <w:rFonts w:ascii="Arial" w:hAnsi="Arial"/>
          <w:b/>
          <w:bCs/>
          <w:noProof w:val="0"/>
          <w:rtl/>
        </w:rPr>
        <w:t>המשיבה</w:t>
      </w:r>
      <w:r>
        <w:rPr>
          <w:rFonts w:ascii="Arial" w:hAnsi="Arial"/>
          <w:noProof w:val="0"/>
          <w:rtl/>
        </w:rPr>
        <w:t xml:space="preserve"> - על ידי עו"ד </w:t>
      </w:r>
      <w:r w:rsidRPr="0081075D">
        <w:rPr>
          <w:rFonts w:ascii="Arial" w:hAnsi="Arial"/>
          <w:noProof w:val="0"/>
          <w:rtl/>
        </w:rPr>
        <w:t xml:space="preserve">נמרוד טויסטר, עו"ד אסף הראל </w:t>
      </w:r>
      <w:r>
        <w:rPr>
          <w:rFonts w:ascii="Arial" w:hAnsi="Arial" w:hint="cs"/>
          <w:noProof w:val="0"/>
          <w:rtl/>
        </w:rPr>
        <w:t>ו</w:t>
      </w:r>
      <w:r w:rsidRPr="0081075D">
        <w:rPr>
          <w:rFonts w:ascii="Arial" w:hAnsi="Arial"/>
          <w:noProof w:val="0"/>
          <w:rtl/>
        </w:rPr>
        <w:t>עו"ד אילנה בראף-שניר</w:t>
      </w:r>
      <w:r>
        <w:rPr>
          <w:rFonts w:ascii="Arial" w:hAnsi="Arial" w:hint="cs"/>
          <w:noProof w:val="0"/>
          <w:rtl/>
        </w:rPr>
        <w:t>.</w:t>
      </w:r>
    </w:p>
    <w:p w:rsidR="00B07DDF" w:rsidRDefault="00B07DDF"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42BB1" w:rsidRDefault="00342BB1" w:rsidP="0081075D">
      <w:pPr>
        <w:spacing w:after="180" w:line="360" w:lineRule="auto"/>
        <w:jc w:val="both"/>
        <w:rPr>
          <w:rFonts w:ascii="Arial" w:hAnsi="Arial"/>
          <w:b/>
          <w:bCs/>
          <w:noProof w:val="0"/>
          <w:u w:val="single"/>
          <w:rtl/>
        </w:rPr>
      </w:pPr>
    </w:p>
    <w:p w:rsidR="0081075D" w:rsidRDefault="0081075D" w:rsidP="0081075D">
      <w:pPr>
        <w:spacing w:after="180" w:line="360" w:lineRule="auto"/>
        <w:jc w:val="both"/>
        <w:rPr>
          <w:rFonts w:ascii="Arial" w:hAnsi="Arial"/>
          <w:b/>
          <w:bCs/>
          <w:noProof w:val="0"/>
          <w:u w:val="single"/>
        </w:rPr>
      </w:pPr>
      <w:r>
        <w:rPr>
          <w:rFonts w:ascii="Arial" w:hAnsi="Arial"/>
          <w:b/>
          <w:bCs/>
          <w:noProof w:val="0"/>
          <w:u w:val="single"/>
          <w:rtl/>
        </w:rPr>
        <w:t>רקע</w:t>
      </w:r>
    </w:p>
    <w:p w:rsidR="001052D9" w:rsidRDefault="001052D9" w:rsidP="0081075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לפניי שני ערעורים על החלטת ועדת הערר לפיצויים ולהיטל השבחה (להלן: </w:t>
      </w:r>
      <w:r w:rsidRPr="009C2DA3">
        <w:rPr>
          <w:rFonts w:ascii="Arial" w:hAnsi="Arial" w:hint="cs"/>
          <w:b/>
          <w:bCs/>
          <w:noProof w:val="0"/>
          <w:rtl/>
        </w:rPr>
        <w:t>"ועדת הערר"</w:t>
      </w:r>
      <w:r>
        <w:rPr>
          <w:rFonts w:ascii="Arial" w:hAnsi="Arial" w:hint="cs"/>
          <w:noProof w:val="0"/>
          <w:rtl/>
        </w:rPr>
        <w:t xml:space="preserve">) אשר ניתנה בשני עררים </w:t>
      </w:r>
      <w:r w:rsidR="009C2DA3">
        <w:rPr>
          <w:rFonts w:ascii="Arial" w:hAnsi="Arial" w:hint="cs"/>
          <w:noProof w:val="0"/>
          <w:rtl/>
        </w:rPr>
        <w:t xml:space="preserve">מאוחדים </w:t>
      </w:r>
      <w:r>
        <w:rPr>
          <w:rFonts w:ascii="Arial" w:hAnsi="Arial" w:hint="cs"/>
          <w:noProof w:val="0"/>
          <w:rtl/>
        </w:rPr>
        <w:t>שהתנהלו בפניה, ואשר עסקו בשאלה עקרונית דומה.</w:t>
      </w:r>
    </w:p>
    <w:p w:rsidR="001052D9" w:rsidRDefault="001052D9" w:rsidP="00C2641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המערערות בשני הערעורים שאוחדו לפניי</w:t>
      </w:r>
      <w:r w:rsidR="00916326">
        <w:rPr>
          <w:rFonts w:ascii="Arial" w:hAnsi="Arial" w:hint="cs"/>
          <w:noProof w:val="0"/>
          <w:rtl/>
        </w:rPr>
        <w:t>,</w:t>
      </w:r>
      <w:r>
        <w:rPr>
          <w:rFonts w:ascii="Arial" w:hAnsi="Arial" w:hint="cs"/>
          <w:noProof w:val="0"/>
          <w:rtl/>
        </w:rPr>
        <w:t xml:space="preserve"> הינ</w:t>
      </w:r>
      <w:r w:rsidR="00C2641E">
        <w:rPr>
          <w:rFonts w:ascii="Arial" w:hAnsi="Arial" w:hint="cs"/>
          <w:noProof w:val="0"/>
          <w:rtl/>
        </w:rPr>
        <w:t>ן</w:t>
      </w:r>
      <w:r>
        <w:rPr>
          <w:rFonts w:ascii="Arial" w:hAnsi="Arial" w:hint="cs"/>
          <w:noProof w:val="0"/>
          <w:rtl/>
        </w:rPr>
        <w:t xml:space="preserve"> בעלות מקרקעין בעיר הרצליה, כאשר ה</w:t>
      </w:r>
      <w:r w:rsidR="009C2DA3">
        <w:rPr>
          <w:rFonts w:ascii="Arial" w:hAnsi="Arial" w:hint="cs"/>
          <w:noProof w:val="0"/>
          <w:rtl/>
        </w:rPr>
        <w:t>ן</w:t>
      </w:r>
      <w:r>
        <w:rPr>
          <w:rFonts w:ascii="Arial" w:hAnsi="Arial" w:hint="cs"/>
          <w:noProof w:val="0"/>
          <w:rtl/>
        </w:rPr>
        <w:t xml:space="preserve"> יזמו על המקרקעין שבבעלות</w:t>
      </w:r>
      <w:r w:rsidR="00C2641E">
        <w:rPr>
          <w:rFonts w:ascii="Arial" w:hAnsi="Arial" w:hint="cs"/>
          <w:noProof w:val="0"/>
          <w:rtl/>
        </w:rPr>
        <w:t xml:space="preserve">ן </w:t>
      </w:r>
      <w:r>
        <w:rPr>
          <w:rFonts w:ascii="Arial" w:hAnsi="Arial" w:hint="cs"/>
          <w:noProof w:val="0"/>
          <w:rtl/>
        </w:rPr>
        <w:t>פרויקט הריסה ובניה מחדש הכולל זכויות מכוח תמ"א 38 וכן זכויות מ</w:t>
      </w:r>
      <w:r w:rsidR="009C2DA3">
        <w:rPr>
          <w:rFonts w:ascii="Arial" w:hAnsi="Arial" w:hint="cs"/>
          <w:noProof w:val="0"/>
          <w:rtl/>
        </w:rPr>
        <w:t>כוח תכנון מפורט אחר החל על הנכס, בפרט תכנית הר/2213.</w:t>
      </w:r>
    </w:p>
    <w:p w:rsidR="001052D9" w:rsidRDefault="001052D9" w:rsidP="001052D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בגין הוצאת היתר הבניה לפרויקטים של המערערות הנפיקה המשיבה, הוועדה המקומית לתכנון ולבניה הרצליה (להלן: </w:t>
      </w:r>
      <w:r w:rsidRPr="001052D9">
        <w:rPr>
          <w:rFonts w:ascii="Arial" w:hAnsi="Arial" w:hint="cs"/>
          <w:b/>
          <w:bCs/>
          <w:noProof w:val="0"/>
          <w:rtl/>
        </w:rPr>
        <w:t>"המשיבה"</w:t>
      </w:r>
      <w:r>
        <w:rPr>
          <w:rFonts w:ascii="Arial" w:hAnsi="Arial" w:hint="cs"/>
          <w:noProof w:val="0"/>
          <w:rtl/>
        </w:rPr>
        <w:t>), שומת היטל השבחה. המערערות הגישו שומו</w:t>
      </w:r>
      <w:r w:rsidR="00916326">
        <w:rPr>
          <w:rFonts w:ascii="Arial" w:hAnsi="Arial" w:hint="cs"/>
          <w:noProof w:val="0"/>
          <w:rtl/>
        </w:rPr>
        <w:t>ת</w:t>
      </w:r>
      <w:r>
        <w:rPr>
          <w:rFonts w:ascii="Arial" w:hAnsi="Arial" w:hint="cs"/>
          <w:noProof w:val="0"/>
          <w:rtl/>
        </w:rPr>
        <w:t xml:space="preserve"> נגדיות, ומר יגאל יוסף מונה כשמאי מכריע</w:t>
      </w:r>
      <w:r w:rsidR="009C2DA3">
        <w:rPr>
          <w:rFonts w:ascii="Arial" w:hAnsi="Arial" w:hint="cs"/>
          <w:noProof w:val="0"/>
          <w:rtl/>
        </w:rPr>
        <w:t xml:space="preserve"> בשני המקרים</w:t>
      </w:r>
      <w:r>
        <w:rPr>
          <w:rFonts w:ascii="Arial" w:hAnsi="Arial" w:hint="cs"/>
          <w:noProof w:val="0"/>
          <w:rtl/>
        </w:rPr>
        <w:t>.</w:t>
      </w:r>
    </w:p>
    <w:p w:rsidR="00084662" w:rsidRDefault="00084662" w:rsidP="00C1787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הערעור שלפניי עוסק ב</w:t>
      </w:r>
      <w:r w:rsidR="009C2DA3">
        <w:rPr>
          <w:rFonts w:ascii="Arial" w:hAnsi="Arial" w:hint="cs"/>
          <w:noProof w:val="0"/>
          <w:rtl/>
        </w:rPr>
        <w:t>סוגיה</w:t>
      </w:r>
      <w:r>
        <w:rPr>
          <w:rFonts w:ascii="Arial" w:hAnsi="Arial" w:hint="cs"/>
          <w:noProof w:val="0"/>
          <w:rtl/>
        </w:rPr>
        <w:t xml:space="preserve"> אחת ויחידה, אופן חישוב היטל ההשבחה בגין הקומה הנוספת, אשר אושרה</w:t>
      </w:r>
      <w:r w:rsidR="009C2DA3">
        <w:rPr>
          <w:rFonts w:ascii="Arial" w:hAnsi="Arial" w:hint="cs"/>
          <w:noProof w:val="0"/>
          <w:rtl/>
        </w:rPr>
        <w:t xml:space="preserve"> מכוח תכנית הר/2213, ואשר אין מחלוקת כי היא אינה </w:t>
      </w:r>
      <w:r w:rsidR="00C17879">
        <w:rPr>
          <w:rFonts w:ascii="Arial" w:hAnsi="Arial" w:hint="cs"/>
          <w:noProof w:val="0"/>
          <w:rtl/>
        </w:rPr>
        <w:t xml:space="preserve">כלולה בפטור שניתן לזכויות שמומשו </w:t>
      </w:r>
      <w:r>
        <w:rPr>
          <w:rFonts w:ascii="Arial" w:hAnsi="Arial" w:hint="cs"/>
          <w:noProof w:val="0"/>
          <w:rtl/>
        </w:rPr>
        <w:t xml:space="preserve">מכוח תמ"א 38. אציין כי זו הייתה גם נקודת המחלוקת </w:t>
      </w:r>
      <w:r w:rsidR="00C17879">
        <w:rPr>
          <w:rFonts w:ascii="Arial" w:hAnsi="Arial" w:hint="cs"/>
          <w:noProof w:val="0"/>
          <w:rtl/>
        </w:rPr>
        <w:t>העיקרית ל</w:t>
      </w:r>
      <w:r>
        <w:rPr>
          <w:rFonts w:ascii="Arial" w:hAnsi="Arial" w:hint="cs"/>
          <w:noProof w:val="0"/>
          <w:rtl/>
        </w:rPr>
        <w:t>פני השמאי המכריע ובפני ועדת הערר.</w:t>
      </w:r>
    </w:p>
    <w:p w:rsidR="0081075D" w:rsidRPr="00084662" w:rsidRDefault="00084662" w:rsidP="0057013F">
      <w:pPr>
        <w:spacing w:after="180" w:line="360" w:lineRule="auto"/>
        <w:ind w:left="-57"/>
        <w:jc w:val="both"/>
        <w:rPr>
          <w:rFonts w:ascii="Arial" w:hAnsi="Arial"/>
          <w:b/>
          <w:bCs/>
          <w:noProof w:val="0"/>
          <w:u w:val="single"/>
        </w:rPr>
      </w:pPr>
      <w:r w:rsidRPr="00084662">
        <w:rPr>
          <w:rFonts w:ascii="Arial" w:hAnsi="Arial" w:hint="cs"/>
          <w:b/>
          <w:bCs/>
          <w:noProof w:val="0"/>
          <w:u w:val="single"/>
          <w:rtl/>
        </w:rPr>
        <w:t xml:space="preserve">הצגת </w:t>
      </w:r>
      <w:r w:rsidR="0057013F">
        <w:rPr>
          <w:rFonts w:ascii="Arial" w:hAnsi="Arial" w:hint="cs"/>
          <w:b/>
          <w:bCs/>
          <w:noProof w:val="0"/>
          <w:u w:val="single"/>
          <w:rtl/>
        </w:rPr>
        <w:t>ה</w:t>
      </w:r>
      <w:r w:rsidRPr="00084662">
        <w:rPr>
          <w:rFonts w:ascii="Arial" w:hAnsi="Arial" w:hint="cs"/>
          <w:b/>
          <w:bCs/>
          <w:noProof w:val="0"/>
          <w:u w:val="single"/>
          <w:rtl/>
        </w:rPr>
        <w:t>עמדות ה</w:t>
      </w:r>
      <w:r w:rsidR="0057013F">
        <w:rPr>
          <w:rFonts w:ascii="Arial" w:hAnsi="Arial" w:hint="cs"/>
          <w:b/>
          <w:bCs/>
          <w:noProof w:val="0"/>
          <w:u w:val="single"/>
          <w:rtl/>
        </w:rPr>
        <w:t>שונות ביחס לתחשיב היטל ההשבחה</w:t>
      </w:r>
      <w:r w:rsidR="00C17879">
        <w:rPr>
          <w:rFonts w:ascii="Arial" w:hAnsi="Arial" w:hint="cs"/>
          <w:b/>
          <w:bCs/>
          <w:noProof w:val="0"/>
          <w:u w:val="single"/>
          <w:rtl/>
        </w:rPr>
        <w:t xml:space="preserve"> בגין הקומה הנוספת</w:t>
      </w:r>
      <w:r w:rsidRPr="00084662">
        <w:rPr>
          <w:rFonts w:ascii="Arial" w:hAnsi="Arial" w:hint="cs"/>
          <w:b/>
          <w:bCs/>
          <w:noProof w:val="0"/>
          <w:u w:val="single"/>
          <w:rtl/>
        </w:rPr>
        <w:t xml:space="preserve"> </w:t>
      </w:r>
      <w:r w:rsidR="001052D9" w:rsidRPr="00084662">
        <w:rPr>
          <w:rFonts w:ascii="Arial" w:hAnsi="Arial" w:hint="cs"/>
          <w:b/>
          <w:bCs/>
          <w:noProof w:val="0"/>
          <w:u w:val="single"/>
          <w:rtl/>
        </w:rPr>
        <w:t xml:space="preserve">    </w:t>
      </w:r>
    </w:p>
    <w:p w:rsidR="00084662" w:rsidRDefault="00A967D1" w:rsidP="00C1787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הצדדים</w:t>
      </w:r>
      <w:r w:rsidR="0057013F">
        <w:rPr>
          <w:rFonts w:ascii="Arial" w:hAnsi="Arial" w:hint="cs"/>
          <w:noProof w:val="0"/>
          <w:rtl/>
        </w:rPr>
        <w:t>, כמו גם השמאי המכריע וועדת הערר,</w:t>
      </w:r>
      <w:r>
        <w:rPr>
          <w:rFonts w:ascii="Arial" w:hAnsi="Arial" w:hint="cs"/>
          <w:noProof w:val="0"/>
          <w:rtl/>
        </w:rPr>
        <w:t xml:space="preserve"> אינם חלוקים על כך שהקומה הנוספת אינה </w:t>
      </w:r>
      <w:r w:rsidR="00C17879">
        <w:rPr>
          <w:rFonts w:ascii="Arial" w:hAnsi="Arial" w:hint="cs"/>
          <w:noProof w:val="0"/>
          <w:rtl/>
        </w:rPr>
        <w:t xml:space="preserve">נובעת </w:t>
      </w:r>
      <w:r>
        <w:rPr>
          <w:rFonts w:ascii="Arial" w:hAnsi="Arial" w:hint="cs"/>
          <w:noProof w:val="0"/>
          <w:rtl/>
        </w:rPr>
        <w:t xml:space="preserve">מכוח הזכויות </w:t>
      </w:r>
      <w:r w:rsidR="00C17879">
        <w:rPr>
          <w:rFonts w:ascii="Arial" w:hAnsi="Arial" w:hint="cs"/>
          <w:noProof w:val="0"/>
          <w:rtl/>
        </w:rPr>
        <w:t>הכלולות</w:t>
      </w:r>
      <w:r>
        <w:rPr>
          <w:rFonts w:ascii="Arial" w:hAnsi="Arial" w:hint="cs"/>
          <w:noProof w:val="0"/>
          <w:rtl/>
        </w:rPr>
        <w:t xml:space="preserve"> </w:t>
      </w:r>
      <w:r w:rsidR="00C17879">
        <w:rPr>
          <w:rFonts w:ascii="Arial" w:hAnsi="Arial" w:hint="cs"/>
          <w:noProof w:val="0"/>
          <w:rtl/>
        </w:rPr>
        <w:t>ב</w:t>
      </w:r>
      <w:r>
        <w:rPr>
          <w:rFonts w:ascii="Arial" w:hAnsi="Arial" w:hint="cs"/>
          <w:noProof w:val="0"/>
          <w:rtl/>
        </w:rPr>
        <w:t>תמ"א 38</w:t>
      </w:r>
      <w:r w:rsidR="00C17879">
        <w:rPr>
          <w:rFonts w:ascii="Arial" w:hAnsi="Arial" w:hint="cs"/>
          <w:noProof w:val="0"/>
          <w:rtl/>
        </w:rPr>
        <w:t>,</w:t>
      </w:r>
      <w:r w:rsidR="0057013F">
        <w:rPr>
          <w:rFonts w:ascii="Arial" w:hAnsi="Arial" w:hint="cs"/>
          <w:noProof w:val="0"/>
          <w:rtl/>
        </w:rPr>
        <w:t xml:space="preserve"> אלא </w:t>
      </w:r>
      <w:r w:rsidR="00C17879">
        <w:rPr>
          <w:rFonts w:ascii="Arial" w:hAnsi="Arial" w:hint="cs"/>
          <w:noProof w:val="0"/>
          <w:rtl/>
        </w:rPr>
        <w:t xml:space="preserve">אושרה </w:t>
      </w:r>
      <w:r w:rsidR="0057013F">
        <w:rPr>
          <w:rFonts w:ascii="Arial" w:hAnsi="Arial" w:hint="cs"/>
          <w:noProof w:val="0"/>
          <w:rtl/>
        </w:rPr>
        <w:t>מכוח תכנית הר/2213</w:t>
      </w:r>
      <w:r>
        <w:rPr>
          <w:rFonts w:ascii="Arial" w:hAnsi="Arial" w:hint="cs"/>
          <w:noProof w:val="0"/>
          <w:rtl/>
        </w:rPr>
        <w:t>, ואף לא חלוקים על כך ש</w:t>
      </w:r>
      <w:r w:rsidR="00C17879">
        <w:rPr>
          <w:rFonts w:ascii="Arial" w:hAnsi="Arial" w:hint="cs"/>
          <w:noProof w:val="0"/>
          <w:rtl/>
        </w:rPr>
        <w:t>י</w:t>
      </w:r>
      <w:r>
        <w:rPr>
          <w:rFonts w:ascii="Arial" w:hAnsi="Arial" w:hint="cs"/>
          <w:noProof w:val="0"/>
          <w:rtl/>
        </w:rPr>
        <w:t xml:space="preserve">ש מקום לחייב בהיטל השבחה בגין הקומה הנוספת והזכויות </w:t>
      </w:r>
      <w:r w:rsidR="00C17879">
        <w:rPr>
          <w:rFonts w:ascii="Arial" w:hAnsi="Arial" w:hint="cs"/>
          <w:noProof w:val="0"/>
          <w:rtl/>
        </w:rPr>
        <w:t xml:space="preserve">הכלולות </w:t>
      </w:r>
      <w:r>
        <w:rPr>
          <w:rFonts w:ascii="Arial" w:hAnsi="Arial" w:hint="cs"/>
          <w:noProof w:val="0"/>
          <w:rtl/>
        </w:rPr>
        <w:t>בה.</w:t>
      </w:r>
    </w:p>
    <w:p w:rsidR="00F66BDE" w:rsidRDefault="00A967D1" w:rsidP="00893121">
      <w:pPr>
        <w:pStyle w:val="ad"/>
        <w:spacing w:after="180" w:line="360" w:lineRule="auto"/>
        <w:ind w:left="510"/>
        <w:contextualSpacing w:val="0"/>
        <w:jc w:val="both"/>
        <w:rPr>
          <w:rFonts w:ascii="Arial" w:hAnsi="Arial"/>
          <w:b/>
          <w:bCs/>
          <w:noProof w:val="0"/>
        </w:rPr>
      </w:pPr>
      <w:r>
        <w:rPr>
          <w:rFonts w:ascii="Arial" w:hAnsi="Arial" w:hint="cs"/>
          <w:noProof w:val="0"/>
          <w:rtl/>
        </w:rPr>
        <w:t>אציין כי עצם החיוב של הקומה הנוספת בהיטל השבחה במקרים</w:t>
      </w:r>
      <w:r w:rsidR="00F94267">
        <w:rPr>
          <w:rFonts w:ascii="Arial" w:hAnsi="Arial" w:hint="cs"/>
          <w:noProof w:val="0"/>
          <w:rtl/>
        </w:rPr>
        <w:t xml:space="preserve"> דומים</w:t>
      </w:r>
      <w:r w:rsidR="00893121">
        <w:rPr>
          <w:rFonts w:ascii="Arial" w:hAnsi="Arial" w:hint="cs"/>
          <w:noProof w:val="0"/>
          <w:rtl/>
        </w:rPr>
        <w:t>, כאשר הקומה נובעת מתכנית הר/2213,</w:t>
      </w:r>
      <w:r w:rsidR="00F94267">
        <w:rPr>
          <w:rFonts w:ascii="Arial" w:hAnsi="Arial" w:hint="cs"/>
          <w:noProof w:val="0"/>
          <w:rtl/>
        </w:rPr>
        <w:t xml:space="preserve"> מעוגן היטב בפסיקה, ר', למשל, </w:t>
      </w:r>
      <w:r>
        <w:rPr>
          <w:rFonts w:ascii="Arial" w:hAnsi="Arial" w:hint="cs"/>
          <w:noProof w:val="0"/>
          <w:rtl/>
        </w:rPr>
        <w:t xml:space="preserve"> </w:t>
      </w:r>
      <w:r w:rsidR="00F94267" w:rsidRPr="00F94267">
        <w:rPr>
          <w:rFonts w:ascii="Arial" w:hAnsi="Arial"/>
          <w:noProof w:val="0"/>
          <w:rtl/>
        </w:rPr>
        <w:t xml:space="preserve">עמ"נ (ת"א) 47352-09-20 </w:t>
      </w:r>
      <w:r w:rsidR="00F94267" w:rsidRPr="00F66BDE">
        <w:rPr>
          <w:rFonts w:ascii="Arial" w:hAnsi="Arial"/>
          <w:b/>
          <w:bCs/>
          <w:noProof w:val="0"/>
          <w:rtl/>
        </w:rPr>
        <w:t>סדן אחזקות 38 בע"מ נ' ועדה מקומית לתכנון ובנייה הרצליה</w:t>
      </w:r>
      <w:r w:rsidR="00F94267" w:rsidRPr="00F94267">
        <w:rPr>
          <w:rFonts w:ascii="Arial" w:hAnsi="Arial"/>
          <w:noProof w:val="0"/>
          <w:rtl/>
        </w:rPr>
        <w:t xml:space="preserve"> [פורסם במאגר נבו] (29.4.2021)</w:t>
      </w:r>
      <w:r w:rsidR="00C17879">
        <w:rPr>
          <w:rFonts w:ascii="Arial" w:hAnsi="Arial" w:hint="cs"/>
          <w:noProof w:val="0"/>
          <w:rtl/>
        </w:rPr>
        <w:t xml:space="preserve"> (להלן: </w:t>
      </w:r>
      <w:r w:rsidR="00C17879" w:rsidRPr="00C17879">
        <w:rPr>
          <w:rFonts w:ascii="Arial" w:hAnsi="Arial" w:hint="cs"/>
          <w:b/>
          <w:bCs/>
          <w:noProof w:val="0"/>
          <w:rtl/>
        </w:rPr>
        <w:t>"עניין סדן"</w:t>
      </w:r>
      <w:r w:rsidR="00C17879">
        <w:rPr>
          <w:rFonts w:ascii="Arial" w:hAnsi="Arial" w:hint="cs"/>
          <w:noProof w:val="0"/>
          <w:rtl/>
        </w:rPr>
        <w:t>)</w:t>
      </w:r>
      <w:r w:rsidR="00F94267" w:rsidRPr="00F94267">
        <w:rPr>
          <w:rFonts w:ascii="Arial" w:hAnsi="Arial"/>
          <w:noProof w:val="0"/>
          <w:rtl/>
        </w:rPr>
        <w:t>,</w:t>
      </w:r>
      <w:r w:rsidR="00F66BDE">
        <w:rPr>
          <w:rFonts w:ascii="Arial" w:hAnsi="Arial" w:hint="cs"/>
          <w:noProof w:val="0"/>
          <w:rtl/>
        </w:rPr>
        <w:t xml:space="preserve"> </w:t>
      </w:r>
      <w:r w:rsidR="00F66BDE">
        <w:rPr>
          <w:rFonts w:ascii="Arial" w:hAnsi="Arial"/>
          <w:noProof w:val="0"/>
          <w:rtl/>
        </w:rPr>
        <w:t xml:space="preserve">עמ"נ (ת"א) 11555-12-20‏ </w:t>
      </w:r>
      <w:r w:rsidR="00F66BDE">
        <w:rPr>
          <w:rFonts w:ascii="Arial" w:hAnsi="Arial"/>
          <w:b/>
          <w:bCs/>
          <w:noProof w:val="0"/>
          <w:rtl/>
        </w:rPr>
        <w:t>גאות השקעות בע"מ נ' הוועדה המקומית לתכנון ובניה הרצליה</w:t>
      </w:r>
      <w:r w:rsidR="00F66BDE">
        <w:rPr>
          <w:rFonts w:ascii="Arial" w:hAnsi="Arial"/>
          <w:noProof w:val="0"/>
          <w:rtl/>
        </w:rPr>
        <w:t xml:space="preserve"> [פורסם במאגר נבו] (7.11.2021)</w:t>
      </w:r>
      <w:r w:rsidR="00C17879">
        <w:rPr>
          <w:rFonts w:ascii="Arial" w:hAnsi="Arial" w:hint="cs"/>
          <w:noProof w:val="0"/>
          <w:rtl/>
        </w:rPr>
        <w:t xml:space="preserve"> (להלן: </w:t>
      </w:r>
      <w:r w:rsidR="00C17879" w:rsidRPr="00C17879">
        <w:rPr>
          <w:rFonts w:ascii="Arial" w:hAnsi="Arial" w:hint="cs"/>
          <w:b/>
          <w:bCs/>
          <w:noProof w:val="0"/>
          <w:rtl/>
        </w:rPr>
        <w:t>"עניין גאות"</w:t>
      </w:r>
      <w:r w:rsidR="00C17879">
        <w:rPr>
          <w:rFonts w:ascii="Arial" w:hAnsi="Arial" w:hint="cs"/>
          <w:noProof w:val="0"/>
          <w:rtl/>
        </w:rPr>
        <w:t xml:space="preserve">) </w:t>
      </w:r>
      <w:r w:rsidR="00F66BDE">
        <w:rPr>
          <w:rFonts w:ascii="Arial" w:hAnsi="Arial" w:hint="cs"/>
          <w:noProof w:val="0"/>
          <w:rtl/>
        </w:rPr>
        <w:t>ולאחרונ</w:t>
      </w:r>
      <w:r w:rsidR="00C17879">
        <w:rPr>
          <w:rFonts w:ascii="Arial" w:hAnsi="Arial" w:hint="cs"/>
          <w:noProof w:val="0"/>
          <w:rtl/>
        </w:rPr>
        <w:t>ה</w:t>
      </w:r>
      <w:r w:rsidR="00F66BDE">
        <w:rPr>
          <w:rFonts w:ascii="Arial" w:hAnsi="Arial" w:hint="cs"/>
          <w:noProof w:val="0"/>
          <w:rtl/>
        </w:rPr>
        <w:t>, ר' פסק הדין של מותב זה</w:t>
      </w:r>
      <w:r w:rsidR="00893121">
        <w:rPr>
          <w:rFonts w:ascii="Arial" w:hAnsi="Arial" w:hint="cs"/>
          <w:noProof w:val="0"/>
          <w:rtl/>
        </w:rPr>
        <w:t>, בנושא דומה בעיר רמת גן,</w:t>
      </w:r>
      <w:r w:rsidR="00F66BDE">
        <w:rPr>
          <w:rFonts w:ascii="Arial" w:hAnsi="Arial" w:hint="cs"/>
          <w:noProof w:val="0"/>
          <w:rtl/>
        </w:rPr>
        <w:t xml:space="preserve"> </w:t>
      </w:r>
      <w:r w:rsidR="00F66BDE" w:rsidRPr="00C17879">
        <w:rPr>
          <w:rFonts w:ascii="Arial" w:hAnsi="Arial" w:hint="cs"/>
          <w:noProof w:val="0"/>
          <w:rtl/>
        </w:rPr>
        <w:t>ב</w:t>
      </w:r>
      <w:r w:rsidR="00F66BDE" w:rsidRPr="00C17879">
        <w:rPr>
          <w:rFonts w:ascii="Arial" w:hAnsi="Arial"/>
          <w:noProof w:val="0"/>
          <w:rtl/>
        </w:rPr>
        <w:t>עמ"נ 34680-03-22</w:t>
      </w:r>
      <w:r w:rsidR="00F66BDE" w:rsidRPr="00F66BDE">
        <w:rPr>
          <w:rFonts w:ascii="Arial" w:hAnsi="Arial"/>
          <w:b/>
          <w:bCs/>
          <w:noProof w:val="0"/>
          <w:rtl/>
        </w:rPr>
        <w:t xml:space="preserve"> שמי אשקלוני בע"מ נ' הוועדה המקומית לתכנון ולבניה רמת גן</w:t>
      </w:r>
      <w:r w:rsidR="00F66BDE">
        <w:rPr>
          <w:rFonts w:ascii="Arial" w:hAnsi="Arial" w:hint="cs"/>
          <w:b/>
          <w:bCs/>
          <w:noProof w:val="0"/>
          <w:rtl/>
        </w:rPr>
        <w:t xml:space="preserve"> </w:t>
      </w:r>
      <w:r w:rsidR="00C17879">
        <w:rPr>
          <w:rFonts w:ascii="Arial" w:hAnsi="Arial" w:hint="cs"/>
          <w:noProof w:val="0"/>
          <w:rtl/>
        </w:rPr>
        <w:t xml:space="preserve">[פורסם במאגר נבו] (1.5.2023) (להלן: </w:t>
      </w:r>
      <w:r w:rsidR="00C17879" w:rsidRPr="00C17879">
        <w:rPr>
          <w:rFonts w:ascii="Arial" w:hAnsi="Arial" w:hint="cs"/>
          <w:b/>
          <w:bCs/>
          <w:noProof w:val="0"/>
          <w:rtl/>
        </w:rPr>
        <w:t>"עניין שמי אשקלוני"</w:t>
      </w:r>
      <w:r w:rsidR="00C17879">
        <w:rPr>
          <w:rFonts w:ascii="Arial" w:hAnsi="Arial" w:hint="cs"/>
          <w:noProof w:val="0"/>
          <w:rtl/>
        </w:rPr>
        <w:t xml:space="preserve">). </w:t>
      </w:r>
      <w:r w:rsidR="00F66BDE">
        <w:rPr>
          <w:rFonts w:ascii="Arial" w:hAnsi="Arial" w:hint="cs"/>
          <w:b/>
          <w:bCs/>
          <w:noProof w:val="0"/>
          <w:rtl/>
        </w:rPr>
        <w:t xml:space="preserve"> </w:t>
      </w:r>
    </w:p>
    <w:p w:rsidR="00084662" w:rsidRDefault="00F66BDE" w:rsidP="00C1787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מכאן</w:t>
      </w:r>
      <w:r w:rsidR="00C17879">
        <w:rPr>
          <w:rFonts w:ascii="Arial" w:hAnsi="Arial" w:hint="cs"/>
          <w:noProof w:val="0"/>
          <w:rtl/>
        </w:rPr>
        <w:t>,</w:t>
      </w:r>
      <w:r>
        <w:rPr>
          <w:rFonts w:ascii="Arial" w:hAnsi="Arial" w:hint="cs"/>
          <w:noProof w:val="0"/>
          <w:rtl/>
        </w:rPr>
        <w:t xml:space="preserve"> המחלוקת מתמקדת לא בעצם החיוב בהיטל ההשבחה </w:t>
      </w:r>
      <w:r w:rsidR="0057013F">
        <w:rPr>
          <w:rFonts w:ascii="Arial" w:hAnsi="Arial" w:hint="cs"/>
          <w:noProof w:val="0"/>
          <w:rtl/>
        </w:rPr>
        <w:t>בגין הקומה הנוספת</w:t>
      </w:r>
      <w:r w:rsidR="00C17879">
        <w:rPr>
          <w:rFonts w:ascii="Arial" w:hAnsi="Arial" w:hint="cs"/>
          <w:noProof w:val="0"/>
          <w:rtl/>
        </w:rPr>
        <w:t>,</w:t>
      </w:r>
      <w:r w:rsidR="0057013F">
        <w:rPr>
          <w:rFonts w:ascii="Arial" w:hAnsi="Arial" w:hint="cs"/>
          <w:noProof w:val="0"/>
          <w:rtl/>
        </w:rPr>
        <w:t xml:space="preserve"> </w:t>
      </w:r>
      <w:r>
        <w:rPr>
          <w:rFonts w:ascii="Arial" w:hAnsi="Arial" w:hint="cs"/>
          <w:noProof w:val="0"/>
          <w:rtl/>
        </w:rPr>
        <w:t>ו</w:t>
      </w:r>
      <w:r w:rsidR="00C17879">
        <w:rPr>
          <w:rFonts w:ascii="Arial" w:hAnsi="Arial" w:hint="cs"/>
          <w:noProof w:val="0"/>
          <w:rtl/>
        </w:rPr>
        <w:t xml:space="preserve">אף </w:t>
      </w:r>
      <w:r>
        <w:rPr>
          <w:rFonts w:ascii="Arial" w:hAnsi="Arial" w:hint="cs"/>
          <w:noProof w:val="0"/>
          <w:rtl/>
        </w:rPr>
        <w:t>לא ב</w:t>
      </w:r>
      <w:r w:rsidR="00C17879">
        <w:rPr>
          <w:rFonts w:ascii="Arial" w:hAnsi="Arial" w:hint="cs"/>
          <w:noProof w:val="0"/>
          <w:rtl/>
        </w:rPr>
        <w:t>העדר</w:t>
      </w:r>
      <w:r>
        <w:rPr>
          <w:rFonts w:ascii="Arial" w:hAnsi="Arial" w:hint="cs"/>
          <w:noProof w:val="0"/>
          <w:rtl/>
        </w:rPr>
        <w:t xml:space="preserve"> תחולת הפטור</w:t>
      </w:r>
      <w:r w:rsidR="0057013F">
        <w:rPr>
          <w:rFonts w:ascii="Arial" w:hAnsi="Arial" w:hint="cs"/>
          <w:noProof w:val="0"/>
          <w:rtl/>
        </w:rPr>
        <w:t xml:space="preserve"> הקבוע בסעיף 19</w:t>
      </w:r>
      <w:r w:rsidR="00E0521E">
        <w:rPr>
          <w:rFonts w:ascii="Arial" w:hAnsi="Arial" w:hint="cs"/>
          <w:noProof w:val="0"/>
          <w:rtl/>
        </w:rPr>
        <w:t>(ב)</w:t>
      </w:r>
      <w:r w:rsidR="00C17879">
        <w:rPr>
          <w:rFonts w:ascii="Arial" w:hAnsi="Arial" w:hint="cs"/>
          <w:noProof w:val="0"/>
          <w:rtl/>
        </w:rPr>
        <w:t>(10) לתוספת השלישית לחוק התכנון והבניה</w:t>
      </w:r>
      <w:r w:rsidR="00E0521E">
        <w:rPr>
          <w:rFonts w:ascii="Arial" w:hAnsi="Arial" w:hint="cs"/>
          <w:noProof w:val="0"/>
          <w:rtl/>
        </w:rPr>
        <w:t xml:space="preserve"> על שטח זה</w:t>
      </w:r>
      <w:r>
        <w:rPr>
          <w:rFonts w:ascii="Arial" w:hAnsi="Arial" w:hint="cs"/>
          <w:noProof w:val="0"/>
          <w:rtl/>
        </w:rPr>
        <w:t>, אלא באופן חישו</w:t>
      </w:r>
      <w:r w:rsidR="00C17879">
        <w:rPr>
          <w:rFonts w:ascii="Arial" w:hAnsi="Arial" w:hint="cs"/>
          <w:noProof w:val="0"/>
          <w:rtl/>
        </w:rPr>
        <w:t>ב היטל ההשבחה בגין הקומה הנוספת, ו</w:t>
      </w:r>
      <w:r w:rsidR="00916326">
        <w:rPr>
          <w:rFonts w:ascii="Arial" w:hAnsi="Arial" w:hint="cs"/>
          <w:noProof w:val="0"/>
          <w:rtl/>
        </w:rPr>
        <w:t>ב</w:t>
      </w:r>
      <w:r w:rsidR="00C17879">
        <w:rPr>
          <w:rFonts w:ascii="Arial" w:hAnsi="Arial" w:hint="cs"/>
          <w:noProof w:val="0"/>
          <w:rtl/>
        </w:rPr>
        <w:t>פרט החיוב בהיטל השבחה בגין קומה זו לעומת הפטור הניתן לזכויות מכוח תמ"א 38.</w:t>
      </w:r>
    </w:p>
    <w:p w:rsidR="00E0521E" w:rsidRDefault="00E0521E" w:rsidP="00C17879">
      <w:pPr>
        <w:pStyle w:val="ad"/>
        <w:spacing w:after="180" w:line="360" w:lineRule="auto"/>
        <w:ind w:left="510"/>
        <w:contextualSpacing w:val="0"/>
        <w:jc w:val="both"/>
        <w:rPr>
          <w:rFonts w:ascii="Arial" w:hAnsi="Arial"/>
          <w:noProof w:val="0"/>
          <w:rtl/>
        </w:rPr>
      </w:pPr>
      <w:r>
        <w:rPr>
          <w:rFonts w:ascii="Arial" w:hAnsi="Arial" w:hint="cs"/>
          <w:noProof w:val="0"/>
          <w:rtl/>
        </w:rPr>
        <w:t xml:space="preserve">למעשה, </w:t>
      </w:r>
      <w:r w:rsidR="00C17879">
        <w:rPr>
          <w:rFonts w:ascii="Arial" w:hAnsi="Arial" w:hint="cs"/>
          <w:noProof w:val="0"/>
          <w:rtl/>
        </w:rPr>
        <w:t xml:space="preserve">עד היום, </w:t>
      </w:r>
      <w:r>
        <w:rPr>
          <w:rFonts w:ascii="Arial" w:hAnsi="Arial" w:hint="cs"/>
          <w:noProof w:val="0"/>
          <w:rtl/>
        </w:rPr>
        <w:t>הוצגו</w:t>
      </w:r>
      <w:r w:rsidR="00C17879">
        <w:rPr>
          <w:rFonts w:ascii="Arial" w:hAnsi="Arial" w:hint="cs"/>
          <w:noProof w:val="0"/>
          <w:rtl/>
        </w:rPr>
        <w:t>,</w:t>
      </w:r>
      <w:r>
        <w:rPr>
          <w:rFonts w:ascii="Arial" w:hAnsi="Arial" w:hint="cs"/>
          <w:noProof w:val="0"/>
          <w:rtl/>
        </w:rPr>
        <w:t xml:space="preserve"> לא פחות</w:t>
      </w:r>
      <w:r w:rsidR="00C17879">
        <w:rPr>
          <w:rFonts w:ascii="Arial" w:hAnsi="Arial" w:hint="cs"/>
          <w:noProof w:val="0"/>
          <w:rtl/>
        </w:rPr>
        <w:t>,</w:t>
      </w:r>
      <w:r>
        <w:rPr>
          <w:rFonts w:ascii="Arial" w:hAnsi="Arial" w:hint="cs"/>
          <w:noProof w:val="0"/>
          <w:rtl/>
        </w:rPr>
        <w:t xml:space="preserve"> מארבע גישות </w:t>
      </w:r>
      <w:r w:rsidR="00C17879">
        <w:rPr>
          <w:rFonts w:ascii="Arial" w:hAnsi="Arial" w:hint="cs"/>
          <w:noProof w:val="0"/>
          <w:rtl/>
        </w:rPr>
        <w:t xml:space="preserve">לביצוע תחשיב ההשבחה במקרה שכזה: </w:t>
      </w:r>
      <w:r>
        <w:rPr>
          <w:rFonts w:ascii="Arial" w:hAnsi="Arial" w:hint="cs"/>
          <w:noProof w:val="0"/>
          <w:rtl/>
        </w:rPr>
        <w:t>עמדת הוועדה המקומית, עמדת המערערות, עמדת השמאי המכריע ועמדת</w:t>
      </w:r>
      <w:r w:rsidR="00C17879">
        <w:rPr>
          <w:rFonts w:ascii="Arial" w:hAnsi="Arial" w:hint="cs"/>
          <w:noProof w:val="0"/>
          <w:rtl/>
        </w:rPr>
        <w:t xml:space="preserve"> </w:t>
      </w:r>
      <w:r w:rsidR="00893121">
        <w:rPr>
          <w:rFonts w:ascii="Arial" w:hAnsi="Arial" w:hint="cs"/>
          <w:noProof w:val="0"/>
          <w:rtl/>
        </w:rPr>
        <w:t xml:space="preserve">ועדת </w:t>
      </w:r>
      <w:r w:rsidR="00C17879">
        <w:rPr>
          <w:rFonts w:ascii="Arial" w:hAnsi="Arial" w:hint="cs"/>
          <w:noProof w:val="0"/>
          <w:rtl/>
        </w:rPr>
        <w:t>הערר</w:t>
      </w:r>
      <w:r>
        <w:rPr>
          <w:rFonts w:ascii="Arial" w:hAnsi="Arial" w:hint="cs"/>
          <w:noProof w:val="0"/>
          <w:rtl/>
        </w:rPr>
        <w:t>.</w:t>
      </w:r>
    </w:p>
    <w:p w:rsidR="00E0521E" w:rsidRDefault="00E0521E" w:rsidP="00E0521E">
      <w:pPr>
        <w:pStyle w:val="ad"/>
        <w:spacing w:after="180" w:line="360" w:lineRule="auto"/>
        <w:ind w:left="510"/>
        <w:contextualSpacing w:val="0"/>
        <w:jc w:val="both"/>
        <w:rPr>
          <w:rFonts w:ascii="Arial" w:hAnsi="Arial"/>
          <w:noProof w:val="0"/>
        </w:rPr>
      </w:pPr>
      <w:r>
        <w:rPr>
          <w:rFonts w:ascii="Arial" w:hAnsi="Arial" w:hint="cs"/>
          <w:noProof w:val="0"/>
          <w:rtl/>
        </w:rPr>
        <w:t>אסק</w:t>
      </w:r>
      <w:r w:rsidR="00C17879">
        <w:rPr>
          <w:rFonts w:ascii="Arial" w:hAnsi="Arial" w:hint="cs"/>
          <w:noProof w:val="0"/>
          <w:rtl/>
        </w:rPr>
        <w:t>ור בקצרה את העמדות השונות בנושא:</w:t>
      </w:r>
    </w:p>
    <w:p w:rsidR="00342BB1" w:rsidRDefault="008D58F2" w:rsidP="00D34F6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גישת הוועדה המקומית, ה</w:t>
      </w:r>
      <w:r w:rsidR="0057013F">
        <w:rPr>
          <w:rFonts w:ascii="Arial" w:hAnsi="Arial" w:hint="cs"/>
          <w:noProof w:val="0"/>
          <w:rtl/>
        </w:rPr>
        <w:t>מ</w:t>
      </w:r>
      <w:r w:rsidR="00C17879">
        <w:rPr>
          <w:rFonts w:ascii="Arial" w:hAnsi="Arial" w:hint="cs"/>
          <w:noProof w:val="0"/>
          <w:rtl/>
        </w:rPr>
        <w:t>שיבה</w:t>
      </w:r>
      <w:r w:rsidR="0057013F">
        <w:rPr>
          <w:rFonts w:ascii="Arial" w:hAnsi="Arial" w:hint="cs"/>
          <w:noProof w:val="0"/>
          <w:rtl/>
        </w:rPr>
        <w:t>, הינה השיטה הפשוטה ביותר. לעמדתה יש ל</w:t>
      </w:r>
      <w:r w:rsidR="00D34F6A">
        <w:rPr>
          <w:rFonts w:ascii="Arial" w:hAnsi="Arial" w:hint="cs"/>
          <w:noProof w:val="0"/>
          <w:rtl/>
        </w:rPr>
        <w:t>ערוך</w:t>
      </w:r>
      <w:r w:rsidR="0057013F">
        <w:rPr>
          <w:rFonts w:ascii="Arial" w:hAnsi="Arial" w:hint="cs"/>
          <w:noProof w:val="0"/>
          <w:rtl/>
        </w:rPr>
        <w:t xml:space="preserve"> </w:t>
      </w:r>
      <w:r w:rsidR="00D34F6A">
        <w:rPr>
          <w:rFonts w:ascii="Arial" w:hAnsi="Arial" w:hint="cs"/>
          <w:noProof w:val="0"/>
          <w:rtl/>
        </w:rPr>
        <w:t xml:space="preserve">תחשיב </w:t>
      </w:r>
      <w:r w:rsidR="0057013F">
        <w:rPr>
          <w:rFonts w:ascii="Arial" w:hAnsi="Arial" w:hint="cs"/>
          <w:noProof w:val="0"/>
          <w:rtl/>
        </w:rPr>
        <w:t xml:space="preserve">היטל השבחה </w:t>
      </w:r>
      <w:r w:rsidR="0057013F" w:rsidRPr="00D34F6A">
        <w:rPr>
          <w:rFonts w:ascii="Arial" w:hAnsi="Arial" w:hint="cs"/>
          <w:b/>
          <w:bCs/>
          <w:noProof w:val="0"/>
          <w:rtl/>
        </w:rPr>
        <w:t>נפרד</w:t>
      </w:r>
      <w:r w:rsidR="0057013F">
        <w:rPr>
          <w:rFonts w:ascii="Arial" w:hAnsi="Arial" w:hint="cs"/>
          <w:noProof w:val="0"/>
          <w:rtl/>
        </w:rPr>
        <w:t xml:space="preserve"> ומובחן לגבי מלוא שטח הקומה הנוספת</w:t>
      </w:r>
      <w:r w:rsidR="00D34F6A">
        <w:rPr>
          <w:rFonts w:ascii="Arial" w:hAnsi="Arial" w:hint="cs"/>
          <w:noProof w:val="0"/>
          <w:rtl/>
        </w:rPr>
        <w:t>,</w:t>
      </w:r>
      <w:r w:rsidR="0057013F">
        <w:rPr>
          <w:rFonts w:ascii="Arial" w:hAnsi="Arial" w:hint="cs"/>
          <w:noProof w:val="0"/>
          <w:rtl/>
        </w:rPr>
        <w:t xml:space="preserve"> שהינה מכוח תכנית הר/2213</w:t>
      </w:r>
      <w:r w:rsidR="00D34F6A">
        <w:rPr>
          <w:rFonts w:ascii="Arial" w:hAnsi="Arial" w:hint="cs"/>
          <w:noProof w:val="0"/>
          <w:rtl/>
        </w:rPr>
        <w:t>,</w:t>
      </w:r>
      <w:r w:rsidR="0057013F">
        <w:rPr>
          <w:rFonts w:ascii="Arial" w:hAnsi="Arial" w:hint="cs"/>
          <w:noProof w:val="0"/>
          <w:rtl/>
        </w:rPr>
        <w:t xml:space="preserve"> וזאת </w:t>
      </w:r>
      <w:r w:rsidR="0057013F" w:rsidRPr="00D34F6A">
        <w:rPr>
          <w:rFonts w:ascii="Arial" w:hAnsi="Arial" w:hint="cs"/>
          <w:b/>
          <w:bCs/>
          <w:noProof w:val="0"/>
          <w:rtl/>
        </w:rPr>
        <w:t xml:space="preserve">בהתעלם </w:t>
      </w:r>
      <w:r w:rsidR="0057013F">
        <w:rPr>
          <w:rFonts w:ascii="Arial" w:hAnsi="Arial" w:hint="cs"/>
          <w:noProof w:val="0"/>
          <w:rtl/>
        </w:rPr>
        <w:t>מההשבחה</w:t>
      </w:r>
      <w:r w:rsidR="00D34F6A">
        <w:rPr>
          <w:rFonts w:ascii="Arial" w:hAnsi="Arial" w:hint="cs"/>
          <w:noProof w:val="0"/>
          <w:rtl/>
        </w:rPr>
        <w:t>,</w:t>
      </w:r>
      <w:r w:rsidR="0057013F">
        <w:rPr>
          <w:rFonts w:ascii="Arial" w:hAnsi="Arial" w:hint="cs"/>
          <w:noProof w:val="0"/>
          <w:rtl/>
        </w:rPr>
        <w:t xml:space="preserve"> או העדר ההשבחה</w:t>
      </w:r>
      <w:r w:rsidR="00D34F6A">
        <w:rPr>
          <w:rFonts w:ascii="Arial" w:hAnsi="Arial" w:hint="cs"/>
          <w:noProof w:val="0"/>
          <w:rtl/>
        </w:rPr>
        <w:t>,</w:t>
      </w:r>
      <w:r w:rsidR="0057013F">
        <w:rPr>
          <w:rFonts w:ascii="Arial" w:hAnsi="Arial" w:hint="cs"/>
          <w:noProof w:val="0"/>
          <w:rtl/>
        </w:rPr>
        <w:t xml:space="preserve"> של יתר חלקי המבנה.</w:t>
      </w:r>
    </w:p>
    <w:p w:rsidR="0057013F" w:rsidRDefault="0057013F" w:rsidP="00342BB1">
      <w:pPr>
        <w:pStyle w:val="ad"/>
        <w:spacing w:after="180" w:line="360" w:lineRule="auto"/>
        <w:ind w:left="510"/>
        <w:contextualSpacing w:val="0"/>
        <w:jc w:val="both"/>
        <w:rPr>
          <w:rFonts w:ascii="Arial" w:hAnsi="Arial"/>
          <w:noProof w:val="0"/>
        </w:rPr>
      </w:pPr>
      <w:r>
        <w:rPr>
          <w:rFonts w:ascii="Arial" w:hAnsi="Arial" w:hint="cs"/>
          <w:noProof w:val="0"/>
          <w:rtl/>
        </w:rPr>
        <w:lastRenderedPageBreak/>
        <w:t xml:space="preserve">כך, לפי שיטת הוועדה המקומית, יש לחלץ מהיתר הבניה את שטח הקומה הנוספת, לאמוד </w:t>
      </w:r>
      <w:r w:rsidR="00D34F6A">
        <w:rPr>
          <w:rFonts w:ascii="Arial" w:hAnsi="Arial" w:hint="cs"/>
          <w:noProof w:val="0"/>
          <w:rtl/>
        </w:rPr>
        <w:t>מבחינה שמאי</w:t>
      </w:r>
      <w:r w:rsidR="00893121">
        <w:rPr>
          <w:rFonts w:ascii="Arial" w:hAnsi="Arial" w:hint="cs"/>
          <w:noProof w:val="0"/>
          <w:rtl/>
        </w:rPr>
        <w:t>ת</w:t>
      </w:r>
      <w:r w:rsidR="00D34F6A">
        <w:rPr>
          <w:rFonts w:ascii="Arial" w:hAnsi="Arial" w:hint="cs"/>
          <w:noProof w:val="0"/>
          <w:rtl/>
        </w:rPr>
        <w:t xml:space="preserve"> </w:t>
      </w:r>
      <w:r>
        <w:rPr>
          <w:rFonts w:ascii="Arial" w:hAnsi="Arial" w:hint="cs"/>
          <w:noProof w:val="0"/>
          <w:rtl/>
        </w:rPr>
        <w:t xml:space="preserve">את שווי הזכות למ"ר, </w:t>
      </w:r>
      <w:r w:rsidR="00D34F6A">
        <w:rPr>
          <w:rFonts w:ascii="Arial" w:hAnsi="Arial" w:hint="cs"/>
          <w:noProof w:val="0"/>
          <w:rtl/>
        </w:rPr>
        <w:t>ומכאן</w:t>
      </w:r>
      <w:r>
        <w:rPr>
          <w:rFonts w:ascii="Arial" w:hAnsi="Arial" w:hint="cs"/>
          <w:noProof w:val="0"/>
          <w:rtl/>
        </w:rPr>
        <w:t xml:space="preserve"> המכפלה של </w:t>
      </w:r>
      <w:r w:rsidR="00D34F6A">
        <w:rPr>
          <w:rFonts w:ascii="Arial" w:hAnsi="Arial" w:hint="cs"/>
          <w:noProof w:val="0"/>
          <w:rtl/>
        </w:rPr>
        <w:t xml:space="preserve">מספר </w:t>
      </w:r>
      <w:r>
        <w:rPr>
          <w:rFonts w:ascii="Arial" w:hAnsi="Arial" w:hint="cs"/>
          <w:noProof w:val="0"/>
          <w:rtl/>
        </w:rPr>
        <w:t>המ"ר בקומה הנוספת בשווי למ"ר</w:t>
      </w:r>
      <w:r w:rsidR="00D34F6A">
        <w:rPr>
          <w:rFonts w:ascii="Arial" w:hAnsi="Arial" w:hint="cs"/>
          <w:noProof w:val="0"/>
          <w:rtl/>
        </w:rPr>
        <w:t>,</w:t>
      </w:r>
      <w:r>
        <w:rPr>
          <w:rFonts w:ascii="Arial" w:hAnsi="Arial" w:hint="cs"/>
          <w:noProof w:val="0"/>
          <w:rtl/>
        </w:rPr>
        <w:t xml:space="preserve"> הינה ההשבחה החייבת בהיטל.</w:t>
      </w:r>
    </w:p>
    <w:p w:rsidR="00D34F6A" w:rsidRDefault="00D34F6A" w:rsidP="00893121">
      <w:pPr>
        <w:pStyle w:val="ad"/>
        <w:spacing w:after="180" w:line="360" w:lineRule="auto"/>
        <w:ind w:left="510"/>
        <w:contextualSpacing w:val="0"/>
        <w:jc w:val="both"/>
        <w:rPr>
          <w:rFonts w:ascii="Arial" w:hAnsi="Arial"/>
          <w:noProof w:val="0"/>
          <w:rtl/>
        </w:rPr>
      </w:pPr>
      <w:r>
        <w:rPr>
          <w:rFonts w:ascii="Arial" w:hAnsi="Arial" w:hint="cs"/>
          <w:noProof w:val="0"/>
          <w:rtl/>
        </w:rPr>
        <w:t>לדוגמא</w:t>
      </w:r>
      <w:r w:rsidR="00240B8F">
        <w:rPr>
          <w:rFonts w:ascii="Arial" w:hAnsi="Arial" w:hint="cs"/>
          <w:noProof w:val="0"/>
          <w:rtl/>
        </w:rPr>
        <w:t xml:space="preserve">, לעניין </w:t>
      </w:r>
      <w:r>
        <w:rPr>
          <w:rFonts w:ascii="Arial" w:hAnsi="Arial" w:hint="cs"/>
          <w:noProof w:val="0"/>
          <w:rtl/>
        </w:rPr>
        <w:t xml:space="preserve">עמ"ן 47521-12-22 </w:t>
      </w:r>
      <w:r w:rsidRPr="00893121">
        <w:rPr>
          <w:rFonts w:ascii="Arial" w:hAnsi="Arial" w:hint="cs"/>
          <w:b/>
          <w:bCs/>
          <w:noProof w:val="0"/>
          <w:rtl/>
        </w:rPr>
        <w:t>קבוצת הירדן</w:t>
      </w:r>
      <w:r>
        <w:rPr>
          <w:rFonts w:ascii="Arial" w:hAnsi="Arial" w:hint="cs"/>
          <w:b/>
          <w:bCs/>
          <w:noProof w:val="0"/>
          <w:rtl/>
        </w:rPr>
        <w:t xml:space="preserve"> </w:t>
      </w:r>
      <w:r w:rsidRPr="00D34F6A">
        <w:rPr>
          <w:rFonts w:ascii="Arial" w:hAnsi="Arial" w:hint="cs"/>
          <w:noProof w:val="0"/>
          <w:rtl/>
        </w:rPr>
        <w:t>(להלן:</w:t>
      </w:r>
      <w:r w:rsidRPr="00D34F6A">
        <w:rPr>
          <w:rFonts w:ascii="Arial" w:hAnsi="Arial" w:hint="cs"/>
          <w:b/>
          <w:bCs/>
          <w:noProof w:val="0"/>
          <w:rtl/>
        </w:rPr>
        <w:t xml:space="preserve"> "עניין קב</w:t>
      </w:r>
      <w:r>
        <w:rPr>
          <w:rFonts w:ascii="Arial" w:hAnsi="Arial" w:hint="cs"/>
          <w:b/>
          <w:bCs/>
          <w:noProof w:val="0"/>
          <w:rtl/>
        </w:rPr>
        <w:t>ו</w:t>
      </w:r>
      <w:r w:rsidRPr="00D34F6A">
        <w:rPr>
          <w:rFonts w:ascii="Arial" w:hAnsi="Arial" w:hint="cs"/>
          <w:b/>
          <w:bCs/>
          <w:noProof w:val="0"/>
          <w:rtl/>
        </w:rPr>
        <w:t>צת הירדן"</w:t>
      </w:r>
      <w:r w:rsidRPr="00D34F6A">
        <w:rPr>
          <w:rFonts w:ascii="Arial" w:hAnsi="Arial" w:hint="cs"/>
          <w:noProof w:val="0"/>
          <w:rtl/>
        </w:rPr>
        <w:t>)</w:t>
      </w:r>
      <w:r w:rsidR="00240B8F">
        <w:rPr>
          <w:rFonts w:ascii="Arial" w:hAnsi="Arial" w:hint="cs"/>
          <w:noProof w:val="0"/>
          <w:rtl/>
        </w:rPr>
        <w:t>, שטח הקומה הנוספת מכוח תכנית הר/2213 הינ</w:t>
      </w:r>
      <w:r w:rsidR="00893121">
        <w:rPr>
          <w:rFonts w:ascii="Arial" w:hAnsi="Arial" w:hint="cs"/>
          <w:noProof w:val="0"/>
          <w:rtl/>
        </w:rPr>
        <w:t>ו</w:t>
      </w:r>
      <w:r w:rsidR="00240B8F">
        <w:rPr>
          <w:rFonts w:ascii="Arial" w:hAnsi="Arial" w:hint="cs"/>
          <w:noProof w:val="0"/>
          <w:rtl/>
        </w:rPr>
        <w:t xml:space="preserve"> 391.10</w:t>
      </w:r>
      <w:r>
        <w:rPr>
          <w:rFonts w:ascii="Arial" w:hAnsi="Arial" w:hint="cs"/>
          <w:noProof w:val="0"/>
          <w:rtl/>
        </w:rPr>
        <w:t xml:space="preserve"> </w:t>
      </w:r>
      <w:r w:rsidR="00916326">
        <w:rPr>
          <w:rFonts w:ascii="Arial" w:hAnsi="Arial" w:hint="cs"/>
          <w:noProof w:val="0"/>
          <w:rtl/>
        </w:rPr>
        <w:t>מ"ר</w:t>
      </w:r>
      <w:r w:rsidR="00240B8F">
        <w:rPr>
          <w:rFonts w:ascii="Arial" w:hAnsi="Arial" w:hint="cs"/>
          <w:noProof w:val="0"/>
          <w:rtl/>
        </w:rPr>
        <w:t xml:space="preserve">, לעמדת המשיבה </w:t>
      </w:r>
      <w:r>
        <w:rPr>
          <w:rFonts w:ascii="Arial" w:hAnsi="Arial" w:hint="cs"/>
          <w:noProof w:val="0"/>
          <w:rtl/>
        </w:rPr>
        <w:t>ה</w:t>
      </w:r>
      <w:r w:rsidR="00240B8F">
        <w:rPr>
          <w:rFonts w:ascii="Arial" w:hAnsi="Arial" w:hint="cs"/>
          <w:noProof w:val="0"/>
          <w:rtl/>
        </w:rPr>
        <w:t>שווי של מ"ר הינו 8,500 ₪, ומכאן ההשבחה הינה</w:t>
      </w:r>
      <w:r>
        <w:rPr>
          <w:rFonts w:ascii="Arial" w:hAnsi="Arial" w:hint="cs"/>
          <w:noProof w:val="0"/>
          <w:rtl/>
        </w:rPr>
        <w:t xml:space="preserve"> בסך של</w:t>
      </w:r>
      <w:r w:rsidR="00240B8F">
        <w:rPr>
          <w:rFonts w:ascii="Arial" w:hAnsi="Arial" w:hint="cs"/>
          <w:noProof w:val="0"/>
          <w:rtl/>
        </w:rPr>
        <w:t xml:space="preserve"> 3,324,350 ₪.</w:t>
      </w:r>
    </w:p>
    <w:p w:rsidR="00F66BDE" w:rsidRDefault="00240B8F" w:rsidP="00D34F6A">
      <w:pPr>
        <w:pStyle w:val="ad"/>
        <w:spacing w:after="180" w:line="360" w:lineRule="auto"/>
        <w:ind w:left="510"/>
        <w:contextualSpacing w:val="0"/>
        <w:jc w:val="both"/>
        <w:rPr>
          <w:rFonts w:ascii="Arial" w:hAnsi="Arial"/>
          <w:noProof w:val="0"/>
        </w:rPr>
      </w:pPr>
      <w:r>
        <w:rPr>
          <w:rFonts w:ascii="Arial" w:hAnsi="Arial" w:hint="cs"/>
          <w:noProof w:val="0"/>
          <w:rtl/>
        </w:rPr>
        <w:t>לגבי</w:t>
      </w:r>
      <w:r w:rsidR="0057013F">
        <w:rPr>
          <w:rFonts w:ascii="Arial" w:hAnsi="Arial" w:hint="cs"/>
          <w:noProof w:val="0"/>
          <w:rtl/>
        </w:rPr>
        <w:t xml:space="preserve"> </w:t>
      </w:r>
      <w:r w:rsidR="00D34F6A">
        <w:rPr>
          <w:rFonts w:ascii="Arial" w:hAnsi="Arial" w:hint="cs"/>
          <w:noProof w:val="0"/>
          <w:rtl/>
        </w:rPr>
        <w:t>עמ"ן 54581-12-22</w:t>
      </w:r>
      <w:r w:rsidR="00D34F6A" w:rsidRPr="00D34F6A">
        <w:rPr>
          <w:rFonts w:ascii="Arial" w:hAnsi="Arial" w:hint="cs"/>
          <w:b/>
          <w:bCs/>
          <w:noProof w:val="0"/>
          <w:rtl/>
        </w:rPr>
        <w:t xml:space="preserve"> </w:t>
      </w:r>
      <w:r w:rsidR="0057013F" w:rsidRPr="00C46D03">
        <w:rPr>
          <w:rFonts w:ascii="Arial" w:hAnsi="Arial" w:hint="cs"/>
          <w:b/>
          <w:bCs/>
          <w:noProof w:val="0"/>
          <w:rtl/>
        </w:rPr>
        <w:t>רינובו</w:t>
      </w:r>
      <w:r w:rsidR="00D34F6A" w:rsidRPr="00C46D03">
        <w:rPr>
          <w:rFonts w:ascii="Arial" w:hAnsi="Arial" w:hint="cs"/>
          <w:b/>
          <w:bCs/>
          <w:noProof w:val="0"/>
          <w:rtl/>
        </w:rPr>
        <w:t xml:space="preserve"> בע"מ</w:t>
      </w:r>
      <w:r w:rsidR="00D34F6A">
        <w:rPr>
          <w:rFonts w:ascii="Arial" w:hAnsi="Arial" w:hint="cs"/>
          <w:noProof w:val="0"/>
          <w:rtl/>
        </w:rPr>
        <w:t xml:space="preserve"> (להלן: </w:t>
      </w:r>
      <w:r w:rsidR="00D34F6A" w:rsidRPr="00D34F6A">
        <w:rPr>
          <w:rFonts w:ascii="Arial" w:hAnsi="Arial" w:hint="cs"/>
          <w:b/>
          <w:bCs/>
          <w:noProof w:val="0"/>
          <w:rtl/>
        </w:rPr>
        <w:t>"עניין רינובו"</w:t>
      </w:r>
      <w:r w:rsidR="00D34F6A">
        <w:rPr>
          <w:rFonts w:ascii="Arial" w:hAnsi="Arial" w:hint="cs"/>
          <w:noProof w:val="0"/>
          <w:rtl/>
        </w:rPr>
        <w:t>)</w:t>
      </w:r>
      <w:r w:rsidR="0057013F">
        <w:rPr>
          <w:rFonts w:ascii="Arial" w:hAnsi="Arial" w:hint="cs"/>
          <w:noProof w:val="0"/>
          <w:rtl/>
        </w:rPr>
        <w:t xml:space="preserve">, שטח הקומה </w:t>
      </w:r>
      <w:r w:rsidR="00C46D03">
        <w:rPr>
          <w:rFonts w:ascii="Arial" w:hAnsi="Arial" w:hint="cs"/>
          <w:noProof w:val="0"/>
          <w:rtl/>
        </w:rPr>
        <w:t xml:space="preserve">הנוספת </w:t>
      </w:r>
      <w:r w:rsidR="0057013F">
        <w:rPr>
          <w:rFonts w:ascii="Arial" w:hAnsi="Arial" w:hint="cs"/>
          <w:noProof w:val="0"/>
          <w:rtl/>
        </w:rPr>
        <w:t>הינו 373.65 מ"ר, השווי למ"ר ב</w:t>
      </w:r>
      <w:r w:rsidR="00D34F6A">
        <w:rPr>
          <w:rFonts w:ascii="Arial" w:hAnsi="Arial" w:hint="cs"/>
          <w:noProof w:val="0"/>
          <w:rtl/>
        </w:rPr>
        <w:t>מועד</w:t>
      </w:r>
      <w:r w:rsidR="0057013F">
        <w:rPr>
          <w:rFonts w:ascii="Arial" w:hAnsi="Arial" w:hint="cs"/>
          <w:noProof w:val="0"/>
          <w:rtl/>
        </w:rPr>
        <w:t xml:space="preserve"> הקובע הינו 8,700</w:t>
      </w:r>
      <w:r w:rsidR="00916326">
        <w:rPr>
          <w:rFonts w:ascii="Arial" w:hAnsi="Arial" w:hint="cs"/>
          <w:noProof w:val="0"/>
          <w:rtl/>
        </w:rPr>
        <w:t xml:space="preserve"> ₪</w:t>
      </w:r>
      <w:r w:rsidR="0057013F">
        <w:rPr>
          <w:rFonts w:ascii="Arial" w:hAnsi="Arial" w:hint="cs"/>
          <w:noProof w:val="0"/>
          <w:rtl/>
        </w:rPr>
        <w:t>, ומכאן ההשבחה הינה 3,250,850 ₪.</w:t>
      </w:r>
      <w:r>
        <w:rPr>
          <w:rFonts w:ascii="Arial" w:hAnsi="Arial" w:hint="cs"/>
          <w:noProof w:val="0"/>
          <w:rtl/>
        </w:rPr>
        <w:t xml:space="preserve"> </w:t>
      </w:r>
    </w:p>
    <w:p w:rsidR="0057013F" w:rsidRDefault="00E0521E" w:rsidP="00C46D0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לשיטת המערערות, כפי שהוצגה בשומה מטעמן וכפי שנטענה בפני השמאי המכריע, יש לשום את המקרקעין בשני מצבי התכנון, לפני ואחרי ההיתר. כאשר, במסגרת המצב הקודם, יש להביא בחשבון את שווי דירות המגורים הקיימות </w:t>
      </w:r>
      <w:r w:rsidR="00FF4E61">
        <w:rPr>
          <w:rFonts w:ascii="Arial" w:hAnsi="Arial" w:hint="cs"/>
          <w:noProof w:val="0"/>
          <w:rtl/>
        </w:rPr>
        <w:t>(</w:t>
      </w:r>
      <w:r>
        <w:rPr>
          <w:rFonts w:ascii="Arial" w:hAnsi="Arial" w:hint="cs"/>
          <w:noProof w:val="0"/>
          <w:rtl/>
        </w:rPr>
        <w:t>ללא פוטנציאל הנובע מתמ"א 38</w:t>
      </w:r>
      <w:r w:rsidR="00FF4E61">
        <w:rPr>
          <w:rFonts w:ascii="Arial" w:hAnsi="Arial" w:hint="cs"/>
          <w:noProof w:val="0"/>
          <w:rtl/>
        </w:rPr>
        <w:t>)</w:t>
      </w:r>
      <w:r>
        <w:rPr>
          <w:rFonts w:ascii="Arial" w:hAnsi="Arial" w:hint="cs"/>
          <w:noProof w:val="0"/>
          <w:rtl/>
        </w:rPr>
        <w:t xml:space="preserve"> ואילו במצב החדש יש להביא בחשבון את שווי מלוא השטחים שיבנו</w:t>
      </w:r>
      <w:r w:rsidR="00FF4E61">
        <w:rPr>
          <w:rFonts w:ascii="Arial" w:hAnsi="Arial" w:hint="cs"/>
          <w:noProof w:val="0"/>
          <w:rtl/>
        </w:rPr>
        <w:t>,</w:t>
      </w:r>
      <w:r w:rsidR="00C46D03">
        <w:rPr>
          <w:rFonts w:ascii="Arial" w:hAnsi="Arial" w:hint="cs"/>
          <w:noProof w:val="0"/>
          <w:rtl/>
        </w:rPr>
        <w:t xml:space="preserve"> וזאת בניכוי עלויות עודפות בגין התקנת </w:t>
      </w:r>
      <w:r>
        <w:rPr>
          <w:rFonts w:ascii="Arial" w:hAnsi="Arial" w:hint="cs"/>
          <w:noProof w:val="0"/>
          <w:rtl/>
        </w:rPr>
        <w:t>חני</w:t>
      </w:r>
      <w:r w:rsidR="00C46D03">
        <w:rPr>
          <w:rFonts w:ascii="Arial" w:hAnsi="Arial" w:hint="cs"/>
          <w:noProof w:val="0"/>
          <w:rtl/>
        </w:rPr>
        <w:t>ות</w:t>
      </w:r>
      <w:r>
        <w:rPr>
          <w:rFonts w:ascii="Arial" w:hAnsi="Arial" w:hint="cs"/>
          <w:noProof w:val="0"/>
          <w:rtl/>
        </w:rPr>
        <w:t xml:space="preserve"> תת קרקעי</w:t>
      </w:r>
      <w:r w:rsidR="00C46D03">
        <w:rPr>
          <w:rFonts w:ascii="Arial" w:hAnsi="Arial" w:hint="cs"/>
          <w:noProof w:val="0"/>
          <w:rtl/>
        </w:rPr>
        <w:t>ו</w:t>
      </w:r>
      <w:r>
        <w:rPr>
          <w:rFonts w:ascii="Arial" w:hAnsi="Arial" w:hint="cs"/>
          <w:noProof w:val="0"/>
          <w:rtl/>
        </w:rPr>
        <w:t xml:space="preserve">ת </w:t>
      </w:r>
      <w:r w:rsidR="00C46D03">
        <w:rPr>
          <w:rFonts w:ascii="Arial" w:hAnsi="Arial" w:hint="cs"/>
          <w:noProof w:val="0"/>
          <w:rtl/>
        </w:rPr>
        <w:t xml:space="preserve">אשר </w:t>
      </w:r>
      <w:r>
        <w:rPr>
          <w:rFonts w:ascii="Arial" w:hAnsi="Arial" w:hint="cs"/>
          <w:noProof w:val="0"/>
          <w:rtl/>
        </w:rPr>
        <w:t>נדרשות עבור הדירות החדשות בבניין</w:t>
      </w:r>
      <w:r w:rsidR="00FF4E61">
        <w:rPr>
          <w:rFonts w:ascii="Arial" w:hAnsi="Arial" w:hint="cs"/>
          <w:noProof w:val="0"/>
          <w:rtl/>
        </w:rPr>
        <w:t xml:space="preserve"> וניכוי הוצאות פינוי דיירים</w:t>
      </w:r>
      <w:r>
        <w:rPr>
          <w:rFonts w:ascii="Arial" w:hAnsi="Arial" w:hint="cs"/>
          <w:noProof w:val="0"/>
          <w:rtl/>
        </w:rPr>
        <w:t>.</w:t>
      </w:r>
    </w:p>
    <w:p w:rsidR="00E0521E" w:rsidRDefault="00E0521E" w:rsidP="00E0521E">
      <w:pPr>
        <w:pStyle w:val="ad"/>
        <w:spacing w:after="180" w:line="360" w:lineRule="auto"/>
        <w:ind w:left="510"/>
        <w:contextualSpacing w:val="0"/>
        <w:jc w:val="both"/>
        <w:rPr>
          <w:rFonts w:ascii="Arial" w:hAnsi="Arial"/>
          <w:noProof w:val="0"/>
          <w:rtl/>
        </w:rPr>
      </w:pPr>
      <w:r>
        <w:rPr>
          <w:rFonts w:ascii="Arial" w:hAnsi="Arial" w:hint="cs"/>
          <w:noProof w:val="0"/>
          <w:rtl/>
        </w:rPr>
        <w:t>לעמדת המערערות, ב</w:t>
      </w:r>
      <w:r w:rsidR="00C922D4">
        <w:rPr>
          <w:rFonts w:ascii="Arial" w:hAnsi="Arial" w:hint="cs"/>
          <w:noProof w:val="0"/>
          <w:rtl/>
        </w:rPr>
        <w:t xml:space="preserve">שני הערעורים, תחשיב זה מוביל למסקנה כי שווי הבניין במצב הישן </w:t>
      </w:r>
      <w:r w:rsidR="00C922D4" w:rsidRPr="00FF4E61">
        <w:rPr>
          <w:rFonts w:ascii="Arial" w:hAnsi="Arial" w:hint="cs"/>
          <w:b/>
          <w:bCs/>
          <w:noProof w:val="0"/>
          <w:rtl/>
        </w:rPr>
        <w:t>גבוה</w:t>
      </w:r>
      <w:r w:rsidR="00C922D4">
        <w:rPr>
          <w:rFonts w:ascii="Arial" w:hAnsi="Arial" w:hint="cs"/>
          <w:noProof w:val="0"/>
          <w:rtl/>
        </w:rPr>
        <w:t xml:space="preserve"> משוויו במצב החדש, ומכאן אין השבחה ואין היטל השבחה.</w:t>
      </w:r>
    </w:p>
    <w:p w:rsidR="00260508" w:rsidRDefault="00260508" w:rsidP="00C46D03">
      <w:pPr>
        <w:pStyle w:val="ad"/>
        <w:spacing w:after="180" w:line="360" w:lineRule="auto"/>
        <w:ind w:left="510"/>
        <w:contextualSpacing w:val="0"/>
        <w:jc w:val="both"/>
        <w:rPr>
          <w:rFonts w:ascii="Arial" w:hAnsi="Arial"/>
          <w:noProof w:val="0"/>
          <w:rtl/>
        </w:rPr>
      </w:pPr>
      <w:r>
        <w:rPr>
          <w:rFonts w:ascii="Arial" w:hAnsi="Arial" w:hint="cs"/>
          <w:noProof w:val="0"/>
          <w:rtl/>
        </w:rPr>
        <w:t>אציין כי במסגרת כ</w:t>
      </w:r>
      <w:r w:rsidR="00FF4E61">
        <w:rPr>
          <w:rFonts w:ascii="Arial" w:hAnsi="Arial" w:hint="cs"/>
          <w:noProof w:val="0"/>
          <w:rtl/>
        </w:rPr>
        <w:t>ת</w:t>
      </w:r>
      <w:r>
        <w:rPr>
          <w:rFonts w:ascii="Arial" w:hAnsi="Arial" w:hint="cs"/>
          <w:noProof w:val="0"/>
          <w:rtl/>
        </w:rPr>
        <w:t xml:space="preserve">בי הערעור </w:t>
      </w:r>
      <w:r w:rsidR="00FF4E61">
        <w:rPr>
          <w:rFonts w:ascii="Arial" w:hAnsi="Arial" w:hint="cs"/>
          <w:noProof w:val="0"/>
          <w:rtl/>
        </w:rPr>
        <w:t xml:space="preserve">שלפניי </w:t>
      </w:r>
      <w:r>
        <w:rPr>
          <w:rFonts w:ascii="Arial" w:hAnsi="Arial" w:hint="cs"/>
          <w:noProof w:val="0"/>
          <w:rtl/>
        </w:rPr>
        <w:t xml:space="preserve">זנחו המערערות את דרך זו וביקשו לאמץ את </w:t>
      </w:r>
      <w:r w:rsidR="00C46D03">
        <w:rPr>
          <w:rFonts w:ascii="Arial" w:hAnsi="Arial" w:hint="cs"/>
          <w:noProof w:val="0"/>
          <w:rtl/>
        </w:rPr>
        <w:t>ה</w:t>
      </w:r>
      <w:r>
        <w:rPr>
          <w:rFonts w:ascii="Arial" w:hAnsi="Arial" w:hint="cs"/>
          <w:noProof w:val="0"/>
          <w:rtl/>
        </w:rPr>
        <w:t xml:space="preserve">תחשיב </w:t>
      </w:r>
      <w:r w:rsidR="00C46D03">
        <w:rPr>
          <w:rFonts w:ascii="Arial" w:hAnsi="Arial" w:hint="cs"/>
          <w:noProof w:val="0"/>
          <w:rtl/>
        </w:rPr>
        <w:t xml:space="preserve">שבוצע על ידי </w:t>
      </w:r>
      <w:r>
        <w:rPr>
          <w:rFonts w:ascii="Arial" w:hAnsi="Arial" w:hint="cs"/>
          <w:noProof w:val="0"/>
          <w:rtl/>
        </w:rPr>
        <w:t>השמאי המכריע.</w:t>
      </w:r>
    </w:p>
    <w:p w:rsidR="00260508" w:rsidRDefault="00260508" w:rsidP="0081075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השמאי המכריע הציע גישה שונה </w:t>
      </w:r>
      <w:r w:rsidR="00FF4E61">
        <w:rPr>
          <w:rFonts w:ascii="Arial" w:hAnsi="Arial" w:hint="cs"/>
          <w:noProof w:val="0"/>
          <w:rtl/>
        </w:rPr>
        <w:t xml:space="preserve">הן </w:t>
      </w:r>
      <w:r>
        <w:rPr>
          <w:rFonts w:ascii="Arial" w:hAnsi="Arial" w:hint="cs"/>
          <w:noProof w:val="0"/>
          <w:rtl/>
        </w:rPr>
        <w:t>מגישת המשיבה ו</w:t>
      </w:r>
      <w:r w:rsidR="00FF4E61">
        <w:rPr>
          <w:rFonts w:ascii="Arial" w:hAnsi="Arial" w:hint="cs"/>
          <w:noProof w:val="0"/>
          <w:rtl/>
        </w:rPr>
        <w:t xml:space="preserve">הן </w:t>
      </w:r>
      <w:r>
        <w:rPr>
          <w:rFonts w:ascii="Arial" w:hAnsi="Arial" w:hint="cs"/>
          <w:noProof w:val="0"/>
          <w:rtl/>
        </w:rPr>
        <w:t xml:space="preserve">מגישת הוועדה המקומית לנושא. </w:t>
      </w:r>
    </w:p>
    <w:p w:rsidR="00FF4E61" w:rsidRDefault="0080347F" w:rsidP="00BF2E0E">
      <w:pPr>
        <w:pStyle w:val="ad"/>
        <w:spacing w:after="180" w:line="360" w:lineRule="auto"/>
        <w:ind w:left="510"/>
        <w:contextualSpacing w:val="0"/>
        <w:jc w:val="both"/>
        <w:rPr>
          <w:rFonts w:ascii="Arial" w:hAnsi="Arial"/>
          <w:noProof w:val="0"/>
          <w:rtl/>
        </w:rPr>
      </w:pPr>
      <w:r>
        <w:rPr>
          <w:rFonts w:ascii="Arial" w:hAnsi="Arial" w:hint="cs"/>
          <w:noProof w:val="0"/>
          <w:rtl/>
        </w:rPr>
        <w:t>לטעמו של השמאי המכריע יש לערוך הבחנה בין שאלת ההשבחה לבין שאלת הפטור. כך, לעמדת השמאי המכריע, בשלב הרא</w:t>
      </w:r>
      <w:r w:rsidR="00BF2E0E">
        <w:rPr>
          <w:rFonts w:ascii="Arial" w:hAnsi="Arial" w:hint="cs"/>
          <w:noProof w:val="0"/>
          <w:rtl/>
        </w:rPr>
        <w:t>שון יש לחשב את כלל ההשבחה הנובעת מתמ"א 38 ו</w:t>
      </w:r>
      <w:r w:rsidR="00C46D03">
        <w:rPr>
          <w:rFonts w:ascii="Arial" w:hAnsi="Arial" w:hint="cs"/>
          <w:noProof w:val="0"/>
          <w:rtl/>
        </w:rPr>
        <w:t>מ</w:t>
      </w:r>
      <w:r w:rsidR="00BF2E0E">
        <w:rPr>
          <w:rFonts w:ascii="Arial" w:hAnsi="Arial" w:hint="cs"/>
          <w:noProof w:val="0"/>
          <w:rtl/>
        </w:rPr>
        <w:t>תכנית הר/2213, כאשר המועד הקובע הינו זהה, הוצאת היתר הבניה</w:t>
      </w:r>
      <w:r w:rsidR="003579E0">
        <w:rPr>
          <w:rFonts w:ascii="Arial" w:hAnsi="Arial" w:hint="cs"/>
          <w:noProof w:val="0"/>
          <w:rtl/>
        </w:rPr>
        <w:t>.</w:t>
      </w:r>
    </w:p>
    <w:p w:rsidR="0080347F" w:rsidRDefault="00BF2E0E" w:rsidP="00FF4E61">
      <w:pPr>
        <w:pStyle w:val="ad"/>
        <w:spacing w:after="180" w:line="360" w:lineRule="auto"/>
        <w:ind w:left="510"/>
        <w:contextualSpacing w:val="0"/>
        <w:jc w:val="both"/>
        <w:rPr>
          <w:rFonts w:ascii="Arial" w:hAnsi="Arial"/>
          <w:noProof w:val="0"/>
          <w:rtl/>
        </w:rPr>
      </w:pPr>
      <w:r>
        <w:rPr>
          <w:rFonts w:ascii="Arial" w:hAnsi="Arial" w:hint="cs"/>
          <w:noProof w:val="0"/>
          <w:rtl/>
        </w:rPr>
        <w:t xml:space="preserve">כלומר, לגבי שלב זה, </w:t>
      </w:r>
      <w:r w:rsidRPr="00FF4E61">
        <w:rPr>
          <w:rFonts w:ascii="Arial" w:hAnsi="Arial" w:hint="cs"/>
          <w:noProof w:val="0"/>
          <w:rtl/>
        </w:rPr>
        <w:t xml:space="preserve">מאמץ </w:t>
      </w:r>
      <w:r>
        <w:rPr>
          <w:rFonts w:ascii="Arial" w:hAnsi="Arial" w:hint="cs"/>
          <w:noProof w:val="0"/>
          <w:rtl/>
        </w:rPr>
        <w:t xml:space="preserve">השמאי המכריע את עמדת הוועדה המקומית, וקובע שיש לאמוד את ההשבחה </w:t>
      </w:r>
      <w:r w:rsidRPr="00FF4E61">
        <w:rPr>
          <w:rFonts w:ascii="Arial" w:hAnsi="Arial" w:hint="cs"/>
          <w:b/>
          <w:bCs/>
          <w:noProof w:val="0"/>
          <w:rtl/>
        </w:rPr>
        <w:t>הכוללת</w:t>
      </w:r>
      <w:r>
        <w:rPr>
          <w:rFonts w:ascii="Arial" w:hAnsi="Arial" w:hint="cs"/>
          <w:noProof w:val="0"/>
          <w:rtl/>
        </w:rPr>
        <w:t xml:space="preserve"> לפי שווים המלא והכולל של המקרקעין</w:t>
      </w:r>
      <w:r w:rsidR="003579E0">
        <w:rPr>
          <w:rFonts w:ascii="Arial" w:hAnsi="Arial" w:hint="cs"/>
          <w:noProof w:val="0"/>
          <w:rtl/>
        </w:rPr>
        <w:t>,</w:t>
      </w:r>
      <w:r>
        <w:rPr>
          <w:rFonts w:ascii="Arial" w:hAnsi="Arial" w:hint="cs"/>
          <w:noProof w:val="0"/>
          <w:rtl/>
        </w:rPr>
        <w:t xml:space="preserve"> הן במצב הקודם והן במצב החדש וזאת מבלי להבחין, בשלב זה, בין זכויות פטורות וזכויות שאינן פטורות מהיטל השבחה.</w:t>
      </w:r>
      <w:r w:rsidR="0050664B">
        <w:rPr>
          <w:rFonts w:ascii="Arial" w:hAnsi="Arial" w:hint="cs"/>
          <w:noProof w:val="0"/>
          <w:rtl/>
        </w:rPr>
        <w:t xml:space="preserve"> </w:t>
      </w:r>
    </w:p>
    <w:p w:rsidR="0050664B" w:rsidRDefault="0050664B" w:rsidP="0050664B">
      <w:pPr>
        <w:pStyle w:val="ad"/>
        <w:spacing w:after="180" w:line="360" w:lineRule="auto"/>
        <w:ind w:left="510"/>
        <w:contextualSpacing w:val="0"/>
        <w:jc w:val="both"/>
        <w:rPr>
          <w:rFonts w:ascii="Arial" w:hAnsi="Arial"/>
          <w:noProof w:val="0"/>
          <w:rtl/>
        </w:rPr>
      </w:pPr>
      <w:r>
        <w:rPr>
          <w:rFonts w:ascii="Arial" w:hAnsi="Arial" w:hint="cs"/>
          <w:noProof w:val="0"/>
          <w:rtl/>
        </w:rPr>
        <w:lastRenderedPageBreak/>
        <w:t xml:space="preserve">מכאן, לאחר </w:t>
      </w:r>
      <w:r w:rsidR="00C46D03">
        <w:rPr>
          <w:rFonts w:ascii="Arial" w:hAnsi="Arial" w:hint="cs"/>
          <w:noProof w:val="0"/>
          <w:rtl/>
        </w:rPr>
        <w:t>ש</w:t>
      </w:r>
      <w:r>
        <w:rPr>
          <w:rFonts w:ascii="Arial" w:hAnsi="Arial" w:hint="cs"/>
          <w:noProof w:val="0"/>
          <w:rtl/>
        </w:rPr>
        <w:t>השמאי המכריע קובע את ההשבחה בגין כלל הפרויקט, הוא נדרש להבחנה בין הזכויות הפטורות לזכויות שאינן פטורות.</w:t>
      </w:r>
    </w:p>
    <w:p w:rsidR="0050664B" w:rsidRDefault="0050664B" w:rsidP="00FF4E61">
      <w:pPr>
        <w:pStyle w:val="ad"/>
        <w:spacing w:after="180" w:line="360" w:lineRule="auto"/>
        <w:ind w:left="510"/>
        <w:contextualSpacing w:val="0"/>
        <w:jc w:val="both"/>
        <w:rPr>
          <w:rFonts w:ascii="Arial" w:hAnsi="Arial"/>
          <w:noProof w:val="0"/>
        </w:rPr>
      </w:pPr>
      <w:r>
        <w:rPr>
          <w:rFonts w:ascii="Arial" w:hAnsi="Arial" w:hint="cs"/>
          <w:noProof w:val="0"/>
          <w:rtl/>
        </w:rPr>
        <w:t xml:space="preserve">לצורך הבחנה זו, השמאי המכריע </w:t>
      </w:r>
      <w:r w:rsidR="00FF4E61">
        <w:rPr>
          <w:rFonts w:ascii="Arial" w:hAnsi="Arial" w:hint="cs"/>
          <w:noProof w:val="0"/>
          <w:rtl/>
        </w:rPr>
        <w:t>לוקח מ</w:t>
      </w:r>
      <w:r>
        <w:rPr>
          <w:rFonts w:ascii="Arial" w:hAnsi="Arial" w:hint="cs"/>
          <w:noProof w:val="0"/>
          <w:rtl/>
        </w:rPr>
        <w:t>היתר הבניה את שטח הקומה הנוספת</w:t>
      </w:r>
      <w:r w:rsidR="004778CE">
        <w:rPr>
          <w:rFonts w:ascii="Arial" w:hAnsi="Arial" w:hint="cs"/>
          <w:noProof w:val="0"/>
          <w:rtl/>
        </w:rPr>
        <w:t>, ואז מחלק שטח זה בסך השטחים העיקריים בפרויקט. את היחס שמקבל השמאי המכריע</w:t>
      </w:r>
      <w:r w:rsidR="00FF4E61">
        <w:rPr>
          <w:rFonts w:ascii="Arial" w:hAnsi="Arial" w:hint="cs"/>
          <w:noProof w:val="0"/>
          <w:rtl/>
        </w:rPr>
        <w:t xml:space="preserve"> ממנה זו</w:t>
      </w:r>
      <w:r w:rsidR="004778CE">
        <w:rPr>
          <w:rFonts w:ascii="Arial" w:hAnsi="Arial" w:hint="cs"/>
          <w:noProof w:val="0"/>
          <w:rtl/>
        </w:rPr>
        <w:t>, ה</w:t>
      </w:r>
      <w:r w:rsidR="00FF4E61">
        <w:rPr>
          <w:rFonts w:ascii="Arial" w:hAnsi="Arial" w:hint="cs"/>
          <w:noProof w:val="0"/>
          <w:rtl/>
        </w:rPr>
        <w:t>שמאי המכריע</w:t>
      </w:r>
      <w:r w:rsidR="004778CE">
        <w:rPr>
          <w:rFonts w:ascii="Arial" w:hAnsi="Arial" w:hint="cs"/>
          <w:noProof w:val="0"/>
          <w:rtl/>
        </w:rPr>
        <w:t xml:space="preserve"> </w:t>
      </w:r>
      <w:r w:rsidR="00FF4E61">
        <w:rPr>
          <w:rFonts w:ascii="Arial" w:hAnsi="Arial" w:hint="cs"/>
          <w:noProof w:val="0"/>
          <w:rtl/>
        </w:rPr>
        <w:t>כופל בסך כל ההשבחה.</w:t>
      </w:r>
      <w:r w:rsidR="004778CE">
        <w:rPr>
          <w:rFonts w:ascii="Arial" w:hAnsi="Arial" w:hint="cs"/>
          <w:noProof w:val="0"/>
          <w:rtl/>
        </w:rPr>
        <w:t xml:space="preserve"> </w:t>
      </w:r>
      <w:r w:rsidR="00FF4E61">
        <w:rPr>
          <w:rFonts w:ascii="Arial" w:hAnsi="Arial" w:hint="cs"/>
          <w:noProof w:val="0"/>
          <w:rtl/>
        </w:rPr>
        <w:t>מכפלה זו,</w:t>
      </w:r>
      <w:r w:rsidR="004778CE">
        <w:rPr>
          <w:rFonts w:ascii="Arial" w:hAnsi="Arial" w:hint="cs"/>
          <w:noProof w:val="0"/>
          <w:rtl/>
        </w:rPr>
        <w:t xml:space="preserve"> לטעמו של השמאי המכריע</w:t>
      </w:r>
      <w:r w:rsidR="00FF4E61">
        <w:rPr>
          <w:rFonts w:ascii="Arial" w:hAnsi="Arial" w:hint="cs"/>
          <w:noProof w:val="0"/>
          <w:rtl/>
        </w:rPr>
        <w:t>, הינה</w:t>
      </w:r>
      <w:r w:rsidR="004778CE">
        <w:rPr>
          <w:rFonts w:ascii="Arial" w:hAnsi="Arial" w:hint="cs"/>
          <w:noProof w:val="0"/>
          <w:rtl/>
        </w:rPr>
        <w:t xml:space="preserve"> ההשבחה הנובעת מהזכויות </w:t>
      </w:r>
      <w:r w:rsidR="004778CE" w:rsidRPr="00FF4E61">
        <w:rPr>
          <w:rFonts w:ascii="Arial" w:hAnsi="Arial" w:hint="cs"/>
          <w:b/>
          <w:bCs/>
          <w:noProof w:val="0"/>
          <w:rtl/>
        </w:rPr>
        <w:t>שאינן</w:t>
      </w:r>
      <w:r w:rsidR="004778CE">
        <w:rPr>
          <w:rFonts w:ascii="Arial" w:hAnsi="Arial" w:hint="cs"/>
          <w:noProof w:val="0"/>
          <w:rtl/>
        </w:rPr>
        <w:t xml:space="preserve"> פטורות</w:t>
      </w:r>
      <w:r w:rsidR="00FF4E61">
        <w:rPr>
          <w:rFonts w:ascii="Arial" w:hAnsi="Arial" w:hint="cs"/>
          <w:noProof w:val="0"/>
          <w:rtl/>
        </w:rPr>
        <w:t xml:space="preserve"> מהיטל השבחה</w:t>
      </w:r>
      <w:r w:rsidR="004778CE">
        <w:rPr>
          <w:rFonts w:ascii="Arial" w:hAnsi="Arial" w:hint="cs"/>
          <w:noProof w:val="0"/>
          <w:rtl/>
        </w:rPr>
        <w:t>.</w:t>
      </w:r>
    </w:p>
    <w:p w:rsidR="003579E0" w:rsidRDefault="004778CE" w:rsidP="00C46D03">
      <w:pPr>
        <w:pStyle w:val="ad"/>
        <w:spacing w:after="180" w:line="360" w:lineRule="auto"/>
        <w:ind w:left="510"/>
        <w:contextualSpacing w:val="0"/>
        <w:jc w:val="both"/>
        <w:rPr>
          <w:rFonts w:ascii="Arial" w:hAnsi="Arial"/>
          <w:noProof w:val="0"/>
          <w:rtl/>
        </w:rPr>
      </w:pPr>
      <w:r>
        <w:rPr>
          <w:rFonts w:ascii="Arial" w:hAnsi="Arial" w:hint="cs"/>
          <w:noProof w:val="0"/>
          <w:rtl/>
        </w:rPr>
        <w:t>למען שלמות התמונה אציין כי</w:t>
      </w:r>
      <w:r w:rsidR="00C46D03">
        <w:rPr>
          <w:rFonts w:ascii="Arial" w:hAnsi="Arial" w:hint="cs"/>
          <w:noProof w:val="0"/>
          <w:rtl/>
        </w:rPr>
        <w:t xml:space="preserve"> </w:t>
      </w:r>
      <w:r>
        <w:rPr>
          <w:rFonts w:ascii="Arial" w:hAnsi="Arial" w:hint="cs"/>
          <w:noProof w:val="0"/>
          <w:rtl/>
        </w:rPr>
        <w:t xml:space="preserve">השמאי </w:t>
      </w:r>
      <w:r w:rsidR="00FF4E61">
        <w:rPr>
          <w:rFonts w:ascii="Arial" w:hAnsi="Arial" w:hint="cs"/>
          <w:noProof w:val="0"/>
          <w:rtl/>
        </w:rPr>
        <w:t xml:space="preserve">מכריע </w:t>
      </w:r>
      <w:r>
        <w:rPr>
          <w:rFonts w:ascii="Arial" w:hAnsi="Arial" w:hint="cs"/>
          <w:noProof w:val="0"/>
          <w:rtl/>
        </w:rPr>
        <w:t xml:space="preserve">אף עורך הפחתה מסוימת משטח הקומה </w:t>
      </w:r>
      <w:r w:rsidR="00FF4E61">
        <w:rPr>
          <w:rFonts w:ascii="Arial" w:hAnsi="Arial" w:hint="cs"/>
          <w:noProof w:val="0"/>
          <w:rtl/>
        </w:rPr>
        <w:t xml:space="preserve">הנוספת </w:t>
      </w:r>
      <w:r>
        <w:rPr>
          <w:rFonts w:ascii="Arial" w:hAnsi="Arial" w:hint="cs"/>
          <w:noProof w:val="0"/>
          <w:rtl/>
        </w:rPr>
        <w:t>כפי שמופיע בהיתר וזאת עוד טרם תחשיב ה</w:t>
      </w:r>
      <w:r w:rsidR="00FF4E61">
        <w:rPr>
          <w:rFonts w:ascii="Arial" w:hAnsi="Arial" w:hint="cs"/>
          <w:noProof w:val="0"/>
          <w:rtl/>
        </w:rPr>
        <w:t>מנה והמכפלה כמבואר לעיל</w:t>
      </w:r>
      <w:r>
        <w:rPr>
          <w:rFonts w:ascii="Arial" w:hAnsi="Arial" w:hint="cs"/>
          <w:noProof w:val="0"/>
          <w:rtl/>
        </w:rPr>
        <w:t>, וזאת ל</w:t>
      </w:r>
      <w:r w:rsidR="00FF4E61">
        <w:rPr>
          <w:rFonts w:ascii="Arial" w:hAnsi="Arial" w:hint="cs"/>
          <w:noProof w:val="0"/>
          <w:rtl/>
        </w:rPr>
        <w:t xml:space="preserve">שיטתו </w:t>
      </w:r>
      <w:r>
        <w:rPr>
          <w:rFonts w:ascii="Arial" w:hAnsi="Arial" w:hint="cs"/>
          <w:noProof w:val="0"/>
          <w:rtl/>
        </w:rPr>
        <w:t xml:space="preserve">לאור הלכת </w:t>
      </w:r>
      <w:r w:rsidR="00DB413C">
        <w:rPr>
          <w:rFonts w:ascii="Arial" w:hAnsi="Arial"/>
          <w:noProof w:val="0"/>
          <w:rtl/>
        </w:rPr>
        <w:t xml:space="preserve">עת"מ (ת"א) 46076-12-16‏ ‏ </w:t>
      </w:r>
      <w:r w:rsidR="00DB413C">
        <w:rPr>
          <w:rFonts w:ascii="Arial" w:hAnsi="Arial"/>
          <w:b/>
          <w:bCs/>
          <w:noProof w:val="0"/>
          <w:rtl/>
        </w:rPr>
        <w:t>הוועדה המקומית לתכנון ולבניה גבעתיים נ' ועדת הערר המחוזית - מחוז תל-אביב</w:t>
      </w:r>
      <w:r w:rsidR="00DB413C">
        <w:rPr>
          <w:rFonts w:ascii="Arial" w:hAnsi="Arial"/>
          <w:noProof w:val="0"/>
          <w:rtl/>
        </w:rPr>
        <w:t xml:space="preserve"> [פורסם במאגר נבו] (06.05.2019) (להלן: </w:t>
      </w:r>
      <w:r w:rsidR="00DB413C">
        <w:rPr>
          <w:rFonts w:ascii="Arial" w:hAnsi="Arial"/>
          <w:b/>
          <w:bCs/>
          <w:noProof w:val="0"/>
          <w:rtl/>
        </w:rPr>
        <w:t>"עניין אקו סיטי"</w:t>
      </w:r>
      <w:r w:rsidR="00DB413C">
        <w:rPr>
          <w:rFonts w:ascii="Arial" w:hAnsi="Arial"/>
          <w:noProof w:val="0"/>
          <w:rtl/>
        </w:rPr>
        <w:t>)</w:t>
      </w:r>
      <w:r w:rsidR="00DB413C">
        <w:rPr>
          <w:rFonts w:ascii="Arial" w:hAnsi="Arial" w:hint="cs"/>
          <w:noProof w:val="0"/>
          <w:rtl/>
        </w:rPr>
        <w:t xml:space="preserve">. אלא, שהפחתה זו של השמאי המכריע </w:t>
      </w:r>
      <w:r w:rsidR="00DB413C" w:rsidRPr="00FF4E61">
        <w:rPr>
          <w:rFonts w:ascii="Arial" w:hAnsi="Arial" w:hint="cs"/>
          <w:b/>
          <w:bCs/>
          <w:noProof w:val="0"/>
          <w:rtl/>
        </w:rPr>
        <w:t>אינה</w:t>
      </w:r>
      <w:r w:rsidR="00DB413C">
        <w:rPr>
          <w:rFonts w:ascii="Arial" w:hAnsi="Arial" w:hint="cs"/>
          <w:noProof w:val="0"/>
          <w:rtl/>
        </w:rPr>
        <w:t xml:space="preserve"> נכונה ואינה נובעת מהלכת אקו סיטי, ועמדתי על כך בעניין</w:t>
      </w:r>
      <w:r w:rsidR="00DB413C" w:rsidRPr="00DB413C">
        <w:rPr>
          <w:rFonts w:ascii="Arial" w:hAnsi="Arial" w:hint="cs"/>
          <w:b/>
          <w:bCs/>
          <w:noProof w:val="0"/>
          <w:rtl/>
        </w:rPr>
        <w:t xml:space="preserve"> שמי אשקלוני</w:t>
      </w:r>
      <w:r w:rsidR="00DB413C">
        <w:rPr>
          <w:rFonts w:ascii="Arial" w:hAnsi="Arial" w:hint="cs"/>
          <w:noProof w:val="0"/>
          <w:rtl/>
        </w:rPr>
        <w:t xml:space="preserve"> לעיל. </w:t>
      </w:r>
    </w:p>
    <w:p w:rsidR="004778CE" w:rsidRDefault="00DB413C" w:rsidP="00C46D03">
      <w:pPr>
        <w:pStyle w:val="ad"/>
        <w:spacing w:after="180" w:line="360" w:lineRule="auto"/>
        <w:ind w:left="510"/>
        <w:contextualSpacing w:val="0"/>
        <w:jc w:val="both"/>
        <w:rPr>
          <w:rFonts w:ascii="Arial" w:hAnsi="Arial"/>
          <w:noProof w:val="0"/>
        </w:rPr>
      </w:pPr>
      <w:r>
        <w:rPr>
          <w:rFonts w:ascii="Arial" w:hAnsi="Arial" w:hint="cs"/>
          <w:noProof w:val="0"/>
          <w:rtl/>
        </w:rPr>
        <w:t>בכל מקרה,</w:t>
      </w:r>
      <w:r w:rsidR="00947FF6">
        <w:rPr>
          <w:rFonts w:ascii="Arial" w:hAnsi="Arial" w:hint="cs"/>
          <w:noProof w:val="0"/>
          <w:rtl/>
        </w:rPr>
        <w:t xml:space="preserve"> ועדת הערר לא קיבלה הפחתה זו </w:t>
      </w:r>
      <w:r w:rsidR="00FF4E61">
        <w:rPr>
          <w:rFonts w:ascii="Arial" w:hAnsi="Arial" w:hint="cs"/>
          <w:noProof w:val="0"/>
          <w:rtl/>
        </w:rPr>
        <w:t xml:space="preserve">של השמאי המכריע </w:t>
      </w:r>
      <w:r w:rsidR="00947FF6">
        <w:rPr>
          <w:rFonts w:ascii="Arial" w:hAnsi="Arial" w:hint="cs"/>
          <w:noProof w:val="0"/>
          <w:rtl/>
        </w:rPr>
        <w:t>(ר' סעיפים 184-185 להחלטה)</w:t>
      </w:r>
      <w:r w:rsidR="00FF4E61">
        <w:rPr>
          <w:rFonts w:ascii="Arial" w:hAnsi="Arial" w:hint="cs"/>
          <w:noProof w:val="0"/>
          <w:rtl/>
        </w:rPr>
        <w:t>.</w:t>
      </w:r>
      <w:r w:rsidR="00C46D03">
        <w:rPr>
          <w:rFonts w:ascii="Arial" w:hAnsi="Arial" w:hint="cs"/>
          <w:noProof w:val="0"/>
          <w:rtl/>
        </w:rPr>
        <w:t xml:space="preserve"> </w:t>
      </w:r>
      <w:r>
        <w:rPr>
          <w:rFonts w:ascii="Arial" w:hAnsi="Arial" w:hint="cs"/>
          <w:noProof w:val="0"/>
          <w:rtl/>
        </w:rPr>
        <w:t>במסגרת הערעורים שלפניי ויתרו המערערות על הטענה בעניין</w:t>
      </w:r>
      <w:r w:rsidR="00FF4E61">
        <w:rPr>
          <w:rFonts w:ascii="Arial" w:hAnsi="Arial" w:hint="cs"/>
          <w:noProof w:val="0"/>
          <w:rtl/>
        </w:rPr>
        <w:t xml:space="preserve"> שטח הקומה הנו</w:t>
      </w:r>
      <w:r w:rsidR="00A62C30">
        <w:rPr>
          <w:rFonts w:ascii="Arial" w:hAnsi="Arial" w:hint="cs"/>
          <w:noProof w:val="0"/>
          <w:rtl/>
        </w:rPr>
        <w:t>ספת</w:t>
      </w:r>
      <w:r>
        <w:rPr>
          <w:rFonts w:ascii="Arial" w:hAnsi="Arial" w:hint="cs"/>
          <w:noProof w:val="0"/>
          <w:rtl/>
        </w:rPr>
        <w:t>, ולשיטתי, כאמור, בצדק</w:t>
      </w:r>
      <w:r w:rsidR="00A62C30">
        <w:rPr>
          <w:rFonts w:ascii="Arial" w:hAnsi="Arial" w:hint="cs"/>
          <w:noProof w:val="0"/>
          <w:rtl/>
        </w:rPr>
        <w:t xml:space="preserve"> עשו כך</w:t>
      </w:r>
      <w:r>
        <w:rPr>
          <w:rFonts w:ascii="Arial" w:hAnsi="Arial" w:hint="cs"/>
          <w:noProof w:val="0"/>
          <w:rtl/>
        </w:rPr>
        <w:t>.</w:t>
      </w:r>
    </w:p>
    <w:p w:rsidR="00DB413C" w:rsidRDefault="00DB413C" w:rsidP="00A62C30">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לאור </w:t>
      </w:r>
      <w:r w:rsidR="00C46D03">
        <w:rPr>
          <w:rFonts w:ascii="Arial" w:hAnsi="Arial" w:hint="cs"/>
          <w:noProof w:val="0"/>
          <w:rtl/>
        </w:rPr>
        <w:t>ה</w:t>
      </w:r>
      <w:r>
        <w:rPr>
          <w:rFonts w:ascii="Arial" w:hAnsi="Arial" w:hint="cs"/>
          <w:noProof w:val="0"/>
          <w:rtl/>
        </w:rPr>
        <w:t xml:space="preserve">תחשיב </w:t>
      </w:r>
      <w:r w:rsidR="00A62C30">
        <w:rPr>
          <w:rFonts w:ascii="Arial" w:hAnsi="Arial" w:hint="cs"/>
          <w:noProof w:val="0"/>
          <w:rtl/>
        </w:rPr>
        <w:t>לשיטתו,</w:t>
      </w:r>
      <w:r>
        <w:rPr>
          <w:rFonts w:ascii="Arial" w:hAnsi="Arial" w:hint="cs"/>
          <w:noProof w:val="0"/>
          <w:rtl/>
        </w:rPr>
        <w:t xml:space="preserve"> מגיע השמאי המכריע למסקנה </w:t>
      </w:r>
      <w:r w:rsidR="00A62C30">
        <w:rPr>
          <w:rFonts w:ascii="Arial" w:hAnsi="Arial" w:hint="cs"/>
          <w:noProof w:val="0"/>
          <w:rtl/>
        </w:rPr>
        <w:t>כי ב</w:t>
      </w:r>
      <w:r>
        <w:rPr>
          <w:rFonts w:ascii="Arial" w:hAnsi="Arial" w:hint="cs"/>
          <w:noProof w:val="0"/>
          <w:rtl/>
        </w:rPr>
        <w:t xml:space="preserve">עניין </w:t>
      </w:r>
      <w:r w:rsidRPr="00C46D03">
        <w:rPr>
          <w:rFonts w:ascii="Arial" w:hAnsi="Arial" w:hint="cs"/>
          <w:b/>
          <w:bCs/>
          <w:noProof w:val="0"/>
          <w:rtl/>
        </w:rPr>
        <w:t>רינובו</w:t>
      </w:r>
      <w:r>
        <w:rPr>
          <w:rFonts w:ascii="Arial" w:hAnsi="Arial" w:hint="cs"/>
          <w:noProof w:val="0"/>
          <w:rtl/>
        </w:rPr>
        <w:t xml:space="preserve"> היחס בין שטח הקומה הנוספת לבין ס</w:t>
      </w:r>
      <w:r w:rsidR="00C46D03">
        <w:rPr>
          <w:rFonts w:ascii="Arial" w:hAnsi="Arial" w:hint="cs"/>
          <w:noProof w:val="0"/>
          <w:rtl/>
        </w:rPr>
        <w:t>ך ה</w:t>
      </w:r>
      <w:r w:rsidR="00A62C30">
        <w:rPr>
          <w:rFonts w:ascii="Arial" w:hAnsi="Arial" w:hint="cs"/>
          <w:noProof w:val="0"/>
          <w:rtl/>
        </w:rPr>
        <w:t xml:space="preserve">שטח </w:t>
      </w:r>
      <w:r>
        <w:rPr>
          <w:rFonts w:ascii="Arial" w:hAnsi="Arial" w:hint="cs"/>
          <w:noProof w:val="0"/>
          <w:rtl/>
        </w:rPr>
        <w:t>בהיתר הינו 13.8%, ומ</w:t>
      </w:r>
      <w:r w:rsidR="00A62C30">
        <w:rPr>
          <w:rFonts w:ascii="Arial" w:hAnsi="Arial" w:hint="cs"/>
          <w:noProof w:val="0"/>
          <w:rtl/>
        </w:rPr>
        <w:t>כיוון שסך ההשבחה הינו 5,400,000 ש"ח</w:t>
      </w:r>
      <w:r>
        <w:rPr>
          <w:rFonts w:ascii="Arial" w:hAnsi="Arial" w:hint="cs"/>
          <w:noProof w:val="0"/>
          <w:rtl/>
        </w:rPr>
        <w:t xml:space="preserve"> הרי ההשבחה </w:t>
      </w:r>
      <w:r w:rsidRPr="00A62C30">
        <w:rPr>
          <w:rFonts w:ascii="Arial" w:hAnsi="Arial" w:hint="cs"/>
          <w:b/>
          <w:bCs/>
          <w:noProof w:val="0"/>
          <w:rtl/>
        </w:rPr>
        <w:t>שאינה</w:t>
      </w:r>
      <w:r>
        <w:rPr>
          <w:rFonts w:ascii="Arial" w:hAnsi="Arial" w:hint="cs"/>
          <w:noProof w:val="0"/>
          <w:rtl/>
        </w:rPr>
        <w:t xml:space="preserve"> פטורה לשיטתו הי</w:t>
      </w:r>
      <w:r w:rsidR="00A62C30">
        <w:rPr>
          <w:rFonts w:ascii="Arial" w:hAnsi="Arial" w:hint="cs"/>
          <w:noProof w:val="0"/>
          <w:rtl/>
        </w:rPr>
        <w:t xml:space="preserve">א בסך של </w:t>
      </w:r>
      <w:r>
        <w:rPr>
          <w:rFonts w:ascii="Arial" w:hAnsi="Arial" w:hint="cs"/>
          <w:noProof w:val="0"/>
          <w:rtl/>
        </w:rPr>
        <w:t>745,000 ₪.</w:t>
      </w:r>
    </w:p>
    <w:p w:rsidR="00DB413C" w:rsidRDefault="00DB413C" w:rsidP="00C46D03">
      <w:pPr>
        <w:pStyle w:val="ad"/>
        <w:spacing w:after="180" w:line="360" w:lineRule="auto"/>
        <w:ind w:left="510"/>
        <w:contextualSpacing w:val="0"/>
        <w:jc w:val="both"/>
        <w:rPr>
          <w:rFonts w:ascii="Arial" w:hAnsi="Arial"/>
          <w:noProof w:val="0"/>
          <w:rtl/>
        </w:rPr>
      </w:pPr>
      <w:r>
        <w:rPr>
          <w:rFonts w:ascii="Arial" w:hAnsi="Arial" w:hint="cs"/>
          <w:noProof w:val="0"/>
          <w:rtl/>
        </w:rPr>
        <w:t xml:space="preserve">בעניין קבוצת הירדן מוצא השמאי המכריע </w:t>
      </w:r>
      <w:r w:rsidR="00A62C30">
        <w:rPr>
          <w:rFonts w:ascii="Arial" w:hAnsi="Arial" w:hint="cs"/>
          <w:noProof w:val="0"/>
          <w:rtl/>
        </w:rPr>
        <w:t>כי</w:t>
      </w:r>
      <w:r>
        <w:rPr>
          <w:rFonts w:ascii="Arial" w:hAnsi="Arial" w:hint="cs"/>
          <w:noProof w:val="0"/>
          <w:rtl/>
        </w:rPr>
        <w:t xml:space="preserve"> היחס </w:t>
      </w:r>
      <w:r w:rsidR="00A62C30">
        <w:rPr>
          <w:rFonts w:ascii="Arial" w:hAnsi="Arial" w:hint="cs"/>
          <w:noProof w:val="0"/>
          <w:rtl/>
        </w:rPr>
        <w:t xml:space="preserve">האמור בין שטח הקומה לשטח בהיתר הינו </w:t>
      </w:r>
      <w:r>
        <w:rPr>
          <w:rFonts w:ascii="Arial" w:hAnsi="Arial" w:hint="cs"/>
          <w:noProof w:val="0"/>
          <w:rtl/>
        </w:rPr>
        <w:t>בשיעור של 10.22%, ומכיוון שסך ההשבחה הינ</w:t>
      </w:r>
      <w:r w:rsidR="00C46D03">
        <w:rPr>
          <w:rFonts w:ascii="Arial" w:hAnsi="Arial" w:hint="cs"/>
          <w:noProof w:val="0"/>
          <w:rtl/>
        </w:rPr>
        <w:t>ו</w:t>
      </w:r>
      <w:r>
        <w:rPr>
          <w:rFonts w:ascii="Arial" w:hAnsi="Arial" w:hint="cs"/>
          <w:noProof w:val="0"/>
          <w:rtl/>
        </w:rPr>
        <w:t xml:space="preserve"> 3,530,000 ₪, הרי ההשבחה ש</w:t>
      </w:r>
      <w:r w:rsidR="00A62C30">
        <w:rPr>
          <w:rFonts w:ascii="Arial" w:hAnsi="Arial" w:hint="cs"/>
          <w:noProof w:val="0"/>
          <w:rtl/>
        </w:rPr>
        <w:t>א</w:t>
      </w:r>
      <w:r>
        <w:rPr>
          <w:rFonts w:ascii="Arial" w:hAnsi="Arial" w:hint="cs"/>
          <w:noProof w:val="0"/>
          <w:rtl/>
        </w:rPr>
        <w:t xml:space="preserve">ינה פטורה </w:t>
      </w:r>
      <w:r w:rsidR="00A62C30">
        <w:rPr>
          <w:rFonts w:ascii="Arial" w:hAnsi="Arial" w:hint="cs"/>
          <w:noProof w:val="0"/>
          <w:rtl/>
        </w:rPr>
        <w:t xml:space="preserve">היא </w:t>
      </w:r>
      <w:r>
        <w:rPr>
          <w:rFonts w:ascii="Arial" w:hAnsi="Arial" w:hint="cs"/>
          <w:noProof w:val="0"/>
          <w:rtl/>
        </w:rPr>
        <w:t>בסך של 361,000 ₪.</w:t>
      </w:r>
    </w:p>
    <w:p w:rsidR="00DB413C" w:rsidRDefault="00947FF6" w:rsidP="00DB413C">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ועדת הערר לא קיבלה את דרך החישוב</w:t>
      </w:r>
      <w:r w:rsidR="00A62C30">
        <w:rPr>
          <w:rFonts w:ascii="Arial" w:hAnsi="Arial" w:hint="cs"/>
          <w:noProof w:val="0"/>
          <w:rtl/>
        </w:rPr>
        <w:t xml:space="preserve"> האמורה</w:t>
      </w:r>
      <w:r>
        <w:rPr>
          <w:rFonts w:ascii="Arial" w:hAnsi="Arial" w:hint="cs"/>
          <w:noProof w:val="0"/>
          <w:rtl/>
        </w:rPr>
        <w:t xml:space="preserve">, לא </w:t>
      </w:r>
      <w:r w:rsidR="00A62C30">
        <w:rPr>
          <w:rFonts w:ascii="Arial" w:hAnsi="Arial" w:hint="cs"/>
          <w:noProof w:val="0"/>
          <w:rtl/>
        </w:rPr>
        <w:t xml:space="preserve">זו </w:t>
      </w:r>
      <w:r>
        <w:rPr>
          <w:rFonts w:ascii="Arial" w:hAnsi="Arial" w:hint="cs"/>
          <w:noProof w:val="0"/>
          <w:rtl/>
        </w:rPr>
        <w:t>של שמאי הצדדים, אך גם לא את זו של השמאי המכריע.</w:t>
      </w:r>
    </w:p>
    <w:p w:rsidR="00947FF6" w:rsidRDefault="00947FF6" w:rsidP="00C46D03">
      <w:pPr>
        <w:pStyle w:val="ad"/>
        <w:spacing w:after="180" w:line="360" w:lineRule="auto"/>
        <w:ind w:left="510"/>
        <w:contextualSpacing w:val="0"/>
        <w:jc w:val="both"/>
        <w:rPr>
          <w:rFonts w:ascii="Arial" w:hAnsi="Arial"/>
          <w:noProof w:val="0"/>
        </w:rPr>
      </w:pPr>
      <w:r>
        <w:rPr>
          <w:rFonts w:ascii="Arial" w:hAnsi="Arial" w:hint="cs"/>
          <w:noProof w:val="0"/>
          <w:rtl/>
        </w:rPr>
        <w:t>ראשית</w:t>
      </w:r>
      <w:r w:rsidR="00C46D03">
        <w:rPr>
          <w:rFonts w:ascii="Arial" w:hAnsi="Arial" w:hint="cs"/>
          <w:noProof w:val="0"/>
          <w:rtl/>
        </w:rPr>
        <w:t xml:space="preserve"> </w:t>
      </w:r>
      <w:r>
        <w:rPr>
          <w:rFonts w:ascii="Arial" w:hAnsi="Arial" w:hint="cs"/>
          <w:noProof w:val="0"/>
          <w:rtl/>
        </w:rPr>
        <w:t>קובעת ועדת הערר, כי אין מקום לקבל את טענת הוועדה המקומית כי יש לערוך תחשיב היטל השבחה רק לגבי הקומה הנוספת, כאשר לטעמה טענה זו לא עולה בקנה אחד עם הדין (ר' סעיף 187 להחלטה).</w:t>
      </w:r>
    </w:p>
    <w:p w:rsidR="00947FF6" w:rsidRDefault="00947FF6" w:rsidP="0097629C">
      <w:pPr>
        <w:pStyle w:val="ad"/>
        <w:spacing w:after="180" w:line="360" w:lineRule="auto"/>
        <w:ind w:left="510"/>
        <w:contextualSpacing w:val="0"/>
        <w:jc w:val="both"/>
        <w:rPr>
          <w:rFonts w:ascii="Arial" w:hAnsi="Arial"/>
          <w:noProof w:val="0"/>
          <w:rtl/>
        </w:rPr>
      </w:pPr>
      <w:r>
        <w:rPr>
          <w:rFonts w:ascii="Arial" w:hAnsi="Arial" w:hint="cs"/>
          <w:noProof w:val="0"/>
          <w:rtl/>
        </w:rPr>
        <w:lastRenderedPageBreak/>
        <w:t xml:space="preserve">עוד קובעת ועדת הערר, </w:t>
      </w:r>
      <w:r w:rsidR="0097629C">
        <w:rPr>
          <w:rFonts w:ascii="Arial" w:hAnsi="Arial" w:hint="cs"/>
          <w:noProof w:val="0"/>
          <w:rtl/>
        </w:rPr>
        <w:t xml:space="preserve">כי יש להביא במצב החדש בחשבון הן את הזכויות מכוח תמ"א 38 והן </w:t>
      </w:r>
      <w:r w:rsidR="00A62C30">
        <w:rPr>
          <w:rFonts w:ascii="Arial" w:hAnsi="Arial" w:hint="cs"/>
          <w:noProof w:val="0"/>
          <w:rtl/>
        </w:rPr>
        <w:t xml:space="preserve">את הזכויות </w:t>
      </w:r>
      <w:r w:rsidR="0097629C">
        <w:rPr>
          <w:rFonts w:ascii="Arial" w:hAnsi="Arial" w:hint="cs"/>
          <w:noProof w:val="0"/>
          <w:rtl/>
        </w:rPr>
        <w:t>מכוח התכנית הר/2213 (ר' סעיף 198-199 להחלטה).</w:t>
      </w:r>
    </w:p>
    <w:p w:rsidR="0097629C" w:rsidRDefault="0097629C" w:rsidP="00A62C30">
      <w:pPr>
        <w:pStyle w:val="ad"/>
        <w:spacing w:after="180" w:line="360" w:lineRule="auto"/>
        <w:ind w:left="510"/>
        <w:contextualSpacing w:val="0"/>
        <w:jc w:val="both"/>
        <w:rPr>
          <w:rFonts w:ascii="Arial" w:hAnsi="Arial"/>
          <w:noProof w:val="0"/>
          <w:rtl/>
        </w:rPr>
      </w:pPr>
      <w:r>
        <w:rPr>
          <w:rFonts w:ascii="Arial" w:hAnsi="Arial" w:hint="cs"/>
          <w:noProof w:val="0"/>
          <w:rtl/>
        </w:rPr>
        <w:t>ועדת הערר ממשיכה וקובעת</w:t>
      </w:r>
      <w:r w:rsidR="00A62C30">
        <w:rPr>
          <w:rFonts w:ascii="Arial" w:hAnsi="Arial" w:hint="cs"/>
          <w:noProof w:val="0"/>
          <w:rtl/>
        </w:rPr>
        <w:t>,</w:t>
      </w:r>
      <w:r>
        <w:rPr>
          <w:rFonts w:ascii="Arial" w:hAnsi="Arial" w:hint="cs"/>
          <w:noProof w:val="0"/>
          <w:rtl/>
        </w:rPr>
        <w:t xml:space="preserve"> כי </w:t>
      </w:r>
      <w:r w:rsidRPr="00A62C30">
        <w:rPr>
          <w:rFonts w:ascii="Arial" w:hAnsi="Arial" w:hint="cs"/>
          <w:b/>
          <w:bCs/>
          <w:noProof w:val="0"/>
          <w:rtl/>
        </w:rPr>
        <w:t>אין</w:t>
      </w:r>
      <w:r>
        <w:rPr>
          <w:rFonts w:ascii="Arial" w:hAnsi="Arial" w:hint="cs"/>
          <w:noProof w:val="0"/>
          <w:rtl/>
        </w:rPr>
        <w:t xml:space="preserve"> מקום לנקוט בשיטת המתבססת על </w:t>
      </w:r>
      <w:r w:rsidR="00A62C30">
        <w:rPr>
          <w:rFonts w:ascii="Arial" w:hAnsi="Arial" w:hint="cs"/>
          <w:noProof w:val="0"/>
          <w:rtl/>
        </w:rPr>
        <w:t>'</w:t>
      </w:r>
      <w:r>
        <w:rPr>
          <w:rFonts w:ascii="Arial" w:hAnsi="Arial" w:hint="cs"/>
          <w:noProof w:val="0"/>
          <w:rtl/>
        </w:rPr>
        <w:t>שיטת המדרגות</w:t>
      </w:r>
      <w:r w:rsidR="00A62C30">
        <w:rPr>
          <w:rFonts w:ascii="Arial" w:hAnsi="Arial" w:hint="cs"/>
          <w:noProof w:val="0"/>
          <w:rtl/>
        </w:rPr>
        <w:t>'</w:t>
      </w:r>
      <w:r>
        <w:rPr>
          <w:rFonts w:ascii="Arial" w:hAnsi="Arial" w:hint="cs"/>
          <w:noProof w:val="0"/>
          <w:rtl/>
        </w:rPr>
        <w:t xml:space="preserve">, </w:t>
      </w:r>
      <w:r w:rsidR="00A62C30">
        <w:rPr>
          <w:rFonts w:ascii="Arial" w:hAnsi="Arial" w:hint="cs"/>
          <w:noProof w:val="0"/>
          <w:rtl/>
        </w:rPr>
        <w:t xml:space="preserve">שיטה על פיה יש </w:t>
      </w:r>
      <w:r>
        <w:rPr>
          <w:rFonts w:ascii="Arial" w:hAnsi="Arial" w:hint="cs"/>
          <w:noProof w:val="0"/>
          <w:rtl/>
        </w:rPr>
        <w:t>לחשב את ההשבחה בין המצב הקודם למצב לאחר מימוש הזכויות מכוח תמ"א 38 בלבד, ורק לאחר מכן לחשב את הזכויות מכוח התכנית הר/2213.</w:t>
      </w:r>
    </w:p>
    <w:p w:rsidR="0097629C" w:rsidRDefault="00A5395F" w:rsidP="00A5395F">
      <w:pPr>
        <w:pStyle w:val="ad"/>
        <w:numPr>
          <w:ilvl w:val="0"/>
          <w:numId w:val="1"/>
        </w:numPr>
        <w:spacing w:after="180" w:line="360" w:lineRule="auto"/>
        <w:ind w:left="510" w:hanging="567"/>
        <w:contextualSpacing w:val="0"/>
        <w:jc w:val="both"/>
        <w:rPr>
          <w:rFonts w:ascii="Arial" w:hAnsi="Arial"/>
          <w:noProof w:val="0"/>
          <w:rtl/>
        </w:rPr>
      </w:pPr>
      <w:r>
        <w:rPr>
          <w:rFonts w:ascii="Arial" w:hAnsi="Arial" w:hint="cs"/>
          <w:noProof w:val="0"/>
          <w:rtl/>
        </w:rPr>
        <w:t xml:space="preserve">מכאן, </w:t>
      </w:r>
      <w:r w:rsidR="0097629C">
        <w:rPr>
          <w:rFonts w:ascii="Arial" w:hAnsi="Arial" w:hint="cs"/>
          <w:noProof w:val="0"/>
          <w:rtl/>
        </w:rPr>
        <w:t>לשיטתה של ועדת הערר, יש לחשב את ההשבחה בגין הזכויות מכוח תמ"א 38 ומכוח התכנית</w:t>
      </w:r>
      <w:r>
        <w:rPr>
          <w:rFonts w:ascii="Arial" w:hAnsi="Arial" w:hint="cs"/>
          <w:noProof w:val="0"/>
          <w:rtl/>
        </w:rPr>
        <w:t xml:space="preserve"> הר/2213</w:t>
      </w:r>
      <w:r w:rsidR="0097629C">
        <w:rPr>
          <w:rFonts w:ascii="Arial" w:hAnsi="Arial" w:hint="cs"/>
          <w:noProof w:val="0"/>
          <w:rtl/>
        </w:rPr>
        <w:t xml:space="preserve"> </w:t>
      </w:r>
      <w:r w:rsidR="0097629C" w:rsidRPr="00335C84">
        <w:rPr>
          <w:rFonts w:ascii="Arial" w:hAnsi="Arial" w:hint="cs"/>
          <w:b/>
          <w:bCs/>
          <w:noProof w:val="0"/>
          <w:rtl/>
        </w:rPr>
        <w:t>במועד אחד</w:t>
      </w:r>
      <w:r w:rsidRPr="00A5395F">
        <w:rPr>
          <w:rFonts w:ascii="Arial" w:hAnsi="Arial" w:hint="cs"/>
          <w:noProof w:val="0"/>
          <w:rtl/>
        </w:rPr>
        <w:t xml:space="preserve"> הוא מועד היתר הבניה</w:t>
      </w:r>
      <w:r w:rsidR="0097629C">
        <w:rPr>
          <w:rFonts w:ascii="Arial" w:hAnsi="Arial" w:hint="cs"/>
          <w:noProof w:val="0"/>
          <w:rtl/>
        </w:rPr>
        <w:t xml:space="preserve">, היות ואין מדובר ב- "מדרגות" כמובן </w:t>
      </w:r>
      <w:r w:rsidR="00A62C30">
        <w:rPr>
          <w:rFonts w:ascii="Arial" w:hAnsi="Arial" w:hint="cs"/>
          <w:noProof w:val="0"/>
          <w:rtl/>
        </w:rPr>
        <w:t>מונח</w:t>
      </w:r>
      <w:r>
        <w:rPr>
          <w:rFonts w:ascii="Arial" w:hAnsi="Arial" w:hint="cs"/>
          <w:noProof w:val="0"/>
          <w:rtl/>
        </w:rPr>
        <w:t xml:space="preserve"> זה</w:t>
      </w:r>
      <w:r w:rsidR="00A62C30">
        <w:rPr>
          <w:rFonts w:ascii="Arial" w:hAnsi="Arial" w:hint="cs"/>
          <w:noProof w:val="0"/>
          <w:rtl/>
        </w:rPr>
        <w:t xml:space="preserve"> </w:t>
      </w:r>
      <w:r w:rsidR="0097629C">
        <w:rPr>
          <w:rFonts w:ascii="Arial" w:hAnsi="Arial" w:hint="cs"/>
          <w:noProof w:val="0"/>
          <w:rtl/>
        </w:rPr>
        <w:t xml:space="preserve">בעניין רע"א 4217/04 </w:t>
      </w:r>
      <w:r w:rsidR="0097629C" w:rsidRPr="0097629C">
        <w:rPr>
          <w:rFonts w:ascii="Arial" w:hAnsi="Arial" w:hint="cs"/>
          <w:b/>
          <w:bCs/>
          <w:noProof w:val="0"/>
          <w:rtl/>
        </w:rPr>
        <w:t xml:space="preserve">ציון פמיני נ. הוועדה המקומית לתכנון ולבניה ירושלים </w:t>
      </w:r>
      <w:r w:rsidR="0097629C">
        <w:rPr>
          <w:rFonts w:ascii="Arial" w:hAnsi="Arial" w:hint="cs"/>
          <w:noProof w:val="0"/>
          <w:rtl/>
        </w:rPr>
        <w:t>[פורסם במאגר נבו] (</w:t>
      </w:r>
      <w:r w:rsidR="00C221FB">
        <w:rPr>
          <w:rFonts w:ascii="Arial" w:hAnsi="Arial" w:hint="cs"/>
          <w:noProof w:val="0"/>
          <w:rtl/>
        </w:rPr>
        <w:t>22.10.2006)</w:t>
      </w:r>
      <w:r w:rsidR="0097629C">
        <w:rPr>
          <w:rFonts w:ascii="Arial" w:hAnsi="Arial" w:hint="cs"/>
          <w:noProof w:val="0"/>
          <w:rtl/>
        </w:rPr>
        <w:t xml:space="preserve">, </w:t>
      </w:r>
      <w:r w:rsidR="00335C84">
        <w:rPr>
          <w:rFonts w:ascii="Arial" w:hAnsi="Arial" w:hint="cs"/>
          <w:noProof w:val="0"/>
          <w:rtl/>
        </w:rPr>
        <w:t>כאשר במצבנו</w:t>
      </w:r>
      <w:r w:rsidR="0097629C">
        <w:rPr>
          <w:rFonts w:ascii="Arial" w:hAnsi="Arial" w:hint="cs"/>
          <w:noProof w:val="0"/>
          <w:rtl/>
        </w:rPr>
        <w:t xml:space="preserve"> מדובר במועד קובע אחד (ר' סעיף 203 להחלטה).</w:t>
      </w:r>
    </w:p>
    <w:p w:rsidR="00686C80" w:rsidRDefault="00686C80" w:rsidP="00686C80">
      <w:pPr>
        <w:pStyle w:val="ad"/>
        <w:spacing w:after="180" w:line="360" w:lineRule="auto"/>
        <w:ind w:left="510"/>
        <w:contextualSpacing w:val="0"/>
        <w:jc w:val="both"/>
        <w:rPr>
          <w:rFonts w:ascii="Arial" w:hAnsi="Arial"/>
          <w:noProof w:val="0"/>
          <w:rtl/>
        </w:rPr>
      </w:pPr>
      <w:r>
        <w:rPr>
          <w:rFonts w:ascii="Arial" w:hAnsi="Arial" w:hint="cs"/>
          <w:noProof w:val="0"/>
          <w:rtl/>
        </w:rPr>
        <w:t xml:space="preserve">השבחה זו בין המצב החדש הכולל למצב הקודם הכולל, מכונה על ידי ועדת הערר כ- </w:t>
      </w:r>
      <w:r w:rsidRPr="00C221FB">
        <w:rPr>
          <w:rFonts w:ascii="Arial" w:hAnsi="Arial" w:hint="cs"/>
          <w:b/>
          <w:bCs/>
          <w:noProof w:val="0"/>
          <w:rtl/>
        </w:rPr>
        <w:t>"השבחה הכוללת"</w:t>
      </w:r>
      <w:r>
        <w:rPr>
          <w:rFonts w:ascii="Arial" w:hAnsi="Arial" w:hint="cs"/>
          <w:noProof w:val="0"/>
          <w:rtl/>
        </w:rPr>
        <w:t xml:space="preserve">.  </w:t>
      </w:r>
    </w:p>
    <w:p w:rsidR="00686C80" w:rsidRDefault="00686C80" w:rsidP="00C221F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עם זאת, ועדת הערר </w:t>
      </w:r>
      <w:r w:rsidRPr="00C221FB">
        <w:rPr>
          <w:rFonts w:ascii="Arial" w:hAnsi="Arial" w:hint="cs"/>
          <w:b/>
          <w:bCs/>
          <w:noProof w:val="0"/>
          <w:rtl/>
        </w:rPr>
        <w:t>אינה</w:t>
      </w:r>
      <w:r>
        <w:rPr>
          <w:rFonts w:ascii="Arial" w:hAnsi="Arial" w:hint="cs"/>
          <w:noProof w:val="0"/>
          <w:rtl/>
        </w:rPr>
        <w:t xml:space="preserve"> מקבלת את עמדת השמאי המכריע </w:t>
      </w:r>
      <w:r w:rsidR="00C221FB">
        <w:rPr>
          <w:rFonts w:ascii="Arial" w:hAnsi="Arial" w:hint="cs"/>
          <w:noProof w:val="0"/>
          <w:rtl/>
        </w:rPr>
        <w:t xml:space="preserve">כי יש </w:t>
      </w:r>
      <w:r>
        <w:rPr>
          <w:rFonts w:ascii="Arial" w:hAnsi="Arial" w:hint="cs"/>
          <w:noProof w:val="0"/>
          <w:rtl/>
        </w:rPr>
        <w:t>לערוך חישוב יחסי. לשיטת ועדת הערר</w:t>
      </w:r>
      <w:r w:rsidR="00C221FB">
        <w:rPr>
          <w:rFonts w:ascii="Arial" w:hAnsi="Arial" w:hint="cs"/>
          <w:noProof w:val="0"/>
          <w:rtl/>
        </w:rPr>
        <w:t>,</w:t>
      </w:r>
      <w:r>
        <w:rPr>
          <w:rFonts w:ascii="Arial" w:hAnsi="Arial" w:hint="cs"/>
          <w:noProof w:val="0"/>
          <w:rtl/>
        </w:rPr>
        <w:t xml:space="preserve"> </w:t>
      </w:r>
      <w:r w:rsidR="00C221FB">
        <w:rPr>
          <w:rFonts w:ascii="Arial" w:hAnsi="Arial" w:hint="cs"/>
          <w:noProof w:val="0"/>
          <w:rtl/>
        </w:rPr>
        <w:t xml:space="preserve">בשלב זה, </w:t>
      </w:r>
      <w:r>
        <w:rPr>
          <w:rFonts w:ascii="Arial" w:hAnsi="Arial" w:hint="cs"/>
          <w:noProof w:val="0"/>
          <w:rtl/>
        </w:rPr>
        <w:t>יש ליישם את שיטת ה</w:t>
      </w:r>
      <w:r w:rsidR="00C221FB">
        <w:rPr>
          <w:rFonts w:ascii="Arial" w:hAnsi="Arial" w:hint="cs"/>
          <w:noProof w:val="0"/>
          <w:rtl/>
        </w:rPr>
        <w:t>וועדה המקומית,</w:t>
      </w:r>
      <w:r>
        <w:rPr>
          <w:rFonts w:ascii="Arial" w:hAnsi="Arial" w:hint="cs"/>
          <w:noProof w:val="0"/>
          <w:rtl/>
        </w:rPr>
        <w:t xml:space="preserve"> ולחשב את ההשבחה הנובעת </w:t>
      </w:r>
      <w:r w:rsidR="00A5395F">
        <w:rPr>
          <w:rFonts w:ascii="Arial" w:hAnsi="Arial" w:hint="cs"/>
          <w:noProof w:val="0"/>
          <w:rtl/>
        </w:rPr>
        <w:t>מ</w:t>
      </w:r>
      <w:r>
        <w:rPr>
          <w:rFonts w:ascii="Arial" w:hAnsi="Arial" w:hint="cs"/>
          <w:noProof w:val="0"/>
          <w:rtl/>
        </w:rPr>
        <w:t xml:space="preserve">הזכויות בגין הקומה הנוספת בלבד. ועדת הערר אף מאמצת את </w:t>
      </w:r>
      <w:r w:rsidR="00C221FB">
        <w:rPr>
          <w:rFonts w:ascii="Arial" w:hAnsi="Arial" w:hint="cs"/>
          <w:noProof w:val="0"/>
          <w:rtl/>
        </w:rPr>
        <w:t>ה</w:t>
      </w:r>
      <w:r>
        <w:rPr>
          <w:rFonts w:ascii="Arial" w:hAnsi="Arial" w:hint="cs"/>
          <w:noProof w:val="0"/>
          <w:rtl/>
        </w:rPr>
        <w:t>שיט</w:t>
      </w:r>
      <w:r w:rsidR="00C43712">
        <w:rPr>
          <w:rFonts w:ascii="Arial" w:hAnsi="Arial" w:hint="cs"/>
          <w:noProof w:val="0"/>
          <w:rtl/>
        </w:rPr>
        <w:t>ה</w:t>
      </w:r>
      <w:r w:rsidR="00C221FB">
        <w:rPr>
          <w:rFonts w:ascii="Arial" w:hAnsi="Arial" w:hint="cs"/>
          <w:noProof w:val="0"/>
          <w:rtl/>
        </w:rPr>
        <w:t xml:space="preserve"> הספציפית של</w:t>
      </w:r>
      <w:r>
        <w:rPr>
          <w:rFonts w:ascii="Arial" w:hAnsi="Arial" w:hint="cs"/>
          <w:noProof w:val="0"/>
          <w:rtl/>
        </w:rPr>
        <w:t xml:space="preserve"> הוועדה המקומית לחישוב ההשבחה </w:t>
      </w:r>
      <w:r w:rsidR="00C221FB">
        <w:rPr>
          <w:rFonts w:ascii="Arial" w:hAnsi="Arial" w:hint="cs"/>
          <w:noProof w:val="0"/>
          <w:rtl/>
        </w:rPr>
        <w:t xml:space="preserve">בגין הקומה הנוספת, </w:t>
      </w:r>
      <w:r>
        <w:rPr>
          <w:rFonts w:ascii="Arial" w:hAnsi="Arial" w:hint="cs"/>
          <w:noProof w:val="0"/>
          <w:rtl/>
        </w:rPr>
        <w:t>כמכפלה של שטח מל</w:t>
      </w:r>
      <w:r w:rsidR="00C221FB">
        <w:rPr>
          <w:rFonts w:ascii="Arial" w:hAnsi="Arial" w:hint="cs"/>
          <w:noProof w:val="0"/>
          <w:rtl/>
        </w:rPr>
        <w:t>ו</w:t>
      </w:r>
      <w:r>
        <w:rPr>
          <w:rFonts w:ascii="Arial" w:hAnsi="Arial" w:hint="cs"/>
          <w:noProof w:val="0"/>
          <w:rtl/>
        </w:rPr>
        <w:t xml:space="preserve">א הקומה הנוספת בשווי </w:t>
      </w:r>
      <w:r w:rsidR="00C221FB">
        <w:rPr>
          <w:rFonts w:ascii="Arial" w:hAnsi="Arial" w:hint="cs"/>
          <w:noProof w:val="0"/>
          <w:rtl/>
        </w:rPr>
        <w:t>למ"ר זכויות.</w:t>
      </w:r>
    </w:p>
    <w:p w:rsidR="00686C80" w:rsidRDefault="00686C80" w:rsidP="00C221FB">
      <w:pPr>
        <w:pStyle w:val="ad"/>
        <w:spacing w:after="180" w:line="360" w:lineRule="auto"/>
        <w:ind w:left="510"/>
        <w:contextualSpacing w:val="0"/>
        <w:jc w:val="both"/>
        <w:rPr>
          <w:rFonts w:ascii="Arial" w:hAnsi="Arial"/>
          <w:noProof w:val="0"/>
          <w:rtl/>
        </w:rPr>
      </w:pPr>
      <w:r>
        <w:rPr>
          <w:rFonts w:ascii="Arial" w:hAnsi="Arial" w:hint="cs"/>
          <w:noProof w:val="0"/>
          <w:rtl/>
        </w:rPr>
        <w:t xml:space="preserve">אלא, שוועדת הערר, </w:t>
      </w:r>
      <w:r w:rsidR="00C221FB">
        <w:rPr>
          <w:rFonts w:ascii="Arial" w:hAnsi="Arial" w:hint="cs"/>
          <w:noProof w:val="0"/>
          <w:rtl/>
        </w:rPr>
        <w:t xml:space="preserve">בניגוד לעמדת הוועדה המקומית, </w:t>
      </w:r>
      <w:r>
        <w:rPr>
          <w:rFonts w:ascii="Arial" w:hAnsi="Arial" w:hint="cs"/>
          <w:noProof w:val="0"/>
          <w:rtl/>
        </w:rPr>
        <w:t>מצ</w:t>
      </w:r>
      <w:r w:rsidR="00C221FB">
        <w:rPr>
          <w:rFonts w:ascii="Arial" w:hAnsi="Arial" w:hint="cs"/>
          <w:noProof w:val="0"/>
          <w:rtl/>
        </w:rPr>
        <w:t>י</w:t>
      </w:r>
      <w:r>
        <w:rPr>
          <w:rFonts w:ascii="Arial" w:hAnsi="Arial" w:hint="cs"/>
          <w:noProof w:val="0"/>
          <w:rtl/>
        </w:rPr>
        <w:t xml:space="preserve">בה </w:t>
      </w:r>
      <w:r w:rsidR="00C221FB">
        <w:rPr>
          <w:rFonts w:ascii="Arial" w:hAnsi="Arial" w:hint="cs"/>
          <w:noProof w:val="0"/>
          <w:rtl/>
        </w:rPr>
        <w:t>'</w:t>
      </w:r>
      <w:r>
        <w:rPr>
          <w:rFonts w:ascii="Arial" w:hAnsi="Arial" w:hint="cs"/>
          <w:noProof w:val="0"/>
          <w:rtl/>
        </w:rPr>
        <w:t>חסם עליון</w:t>
      </w:r>
      <w:r w:rsidR="00C221FB">
        <w:rPr>
          <w:rFonts w:ascii="Arial" w:hAnsi="Arial" w:hint="cs"/>
          <w:noProof w:val="0"/>
          <w:rtl/>
        </w:rPr>
        <w:t>'</w:t>
      </w:r>
      <w:r>
        <w:rPr>
          <w:rFonts w:ascii="Arial" w:hAnsi="Arial" w:hint="cs"/>
          <w:noProof w:val="0"/>
          <w:rtl/>
        </w:rPr>
        <w:t xml:space="preserve"> להשבחה זו, והוא "ההשבחה הכוללת"</w:t>
      </w:r>
      <w:r w:rsidR="00C221FB">
        <w:rPr>
          <w:rFonts w:ascii="Arial" w:hAnsi="Arial" w:hint="cs"/>
          <w:noProof w:val="0"/>
          <w:rtl/>
        </w:rPr>
        <w:t>, כלומר הפער בין שווי כלל המצב החדש לשווי כלל המצב הקודם.</w:t>
      </w:r>
    </w:p>
    <w:p w:rsidR="008F53F2" w:rsidRDefault="00686C80" w:rsidP="00C221F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כלומר, לעמדת ועד</w:t>
      </w:r>
      <w:r w:rsidR="00C221FB">
        <w:rPr>
          <w:rFonts w:ascii="Arial" w:hAnsi="Arial" w:hint="cs"/>
          <w:noProof w:val="0"/>
          <w:rtl/>
        </w:rPr>
        <w:t>ת הערר, יש לאמוד שני סוג השבחות:</w:t>
      </w:r>
      <w:r>
        <w:rPr>
          <w:rFonts w:ascii="Arial" w:hAnsi="Arial" w:hint="cs"/>
          <w:noProof w:val="0"/>
          <w:rtl/>
        </w:rPr>
        <w:t xml:space="preserve"> הראשון ההשבחה הכוללת, והשני ההשבחה</w:t>
      </w:r>
      <w:r w:rsidR="008F53F2">
        <w:rPr>
          <w:rFonts w:ascii="Arial" w:hAnsi="Arial" w:hint="cs"/>
          <w:noProof w:val="0"/>
          <w:rtl/>
        </w:rPr>
        <w:t xml:space="preserve"> של הקומה הנוספת בלבד. כאשר, </w:t>
      </w:r>
      <w:r w:rsidR="00C221FB">
        <w:rPr>
          <w:rFonts w:ascii="Arial" w:hAnsi="Arial" w:hint="cs"/>
          <w:noProof w:val="0"/>
          <w:rtl/>
        </w:rPr>
        <w:t xml:space="preserve">בדרך כלל, </w:t>
      </w:r>
      <w:r w:rsidR="008F53F2">
        <w:rPr>
          <w:rFonts w:ascii="Arial" w:hAnsi="Arial" w:hint="cs"/>
          <w:noProof w:val="0"/>
          <w:rtl/>
        </w:rPr>
        <w:t xml:space="preserve">הנישום יחויב בהתאם להשבחה הנובעת מהקומה הנוספת, </w:t>
      </w:r>
      <w:r w:rsidR="00C221FB">
        <w:rPr>
          <w:rFonts w:ascii="Arial" w:hAnsi="Arial" w:hint="cs"/>
          <w:noProof w:val="0"/>
          <w:rtl/>
        </w:rPr>
        <w:t xml:space="preserve">וזאת </w:t>
      </w:r>
      <w:r w:rsidR="008F53F2">
        <w:rPr>
          <w:rFonts w:ascii="Arial" w:hAnsi="Arial" w:hint="cs"/>
          <w:noProof w:val="0"/>
          <w:rtl/>
        </w:rPr>
        <w:t xml:space="preserve">למעט מקרים בהם ההשבחה הכוללת </w:t>
      </w:r>
      <w:r w:rsidR="008F53F2" w:rsidRPr="008F53F2">
        <w:rPr>
          <w:rFonts w:ascii="Arial" w:hAnsi="Arial" w:hint="cs"/>
          <w:b/>
          <w:bCs/>
          <w:noProof w:val="0"/>
          <w:rtl/>
        </w:rPr>
        <w:t xml:space="preserve">נמוכה </w:t>
      </w:r>
      <w:r w:rsidR="008F53F2">
        <w:rPr>
          <w:rFonts w:ascii="Arial" w:hAnsi="Arial" w:hint="cs"/>
          <w:noProof w:val="0"/>
          <w:rtl/>
        </w:rPr>
        <w:t xml:space="preserve">מההשבחה בגין הקומה הנוספת, ובמקרים אלו יחויב הנישום בגין ההשבחה הכוללת </w:t>
      </w:r>
      <w:r w:rsidR="00C221FB">
        <w:rPr>
          <w:rFonts w:ascii="Arial" w:hAnsi="Arial" w:hint="cs"/>
          <w:noProof w:val="0"/>
          <w:rtl/>
        </w:rPr>
        <w:t>הנמוכה יותר</w:t>
      </w:r>
      <w:r w:rsidR="008F53F2">
        <w:rPr>
          <w:rFonts w:ascii="Arial" w:hAnsi="Arial" w:hint="cs"/>
          <w:noProof w:val="0"/>
          <w:rtl/>
        </w:rPr>
        <w:t>.</w:t>
      </w:r>
    </w:p>
    <w:p w:rsidR="004A1174" w:rsidRDefault="008F53F2" w:rsidP="00C221F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אציין כי</w:t>
      </w:r>
      <w:r w:rsidR="004A1174">
        <w:rPr>
          <w:rFonts w:ascii="Arial" w:hAnsi="Arial" w:hint="cs"/>
          <w:noProof w:val="0"/>
          <w:rtl/>
        </w:rPr>
        <w:t xml:space="preserve"> ועדת הערר</w:t>
      </w:r>
      <w:r w:rsidR="00C221FB">
        <w:rPr>
          <w:rFonts w:ascii="Arial" w:hAnsi="Arial" w:hint="cs"/>
          <w:noProof w:val="0"/>
          <w:rtl/>
        </w:rPr>
        <w:t xml:space="preserve"> מסכמת </w:t>
      </w:r>
      <w:r w:rsidR="004A1174">
        <w:rPr>
          <w:rFonts w:ascii="Arial" w:hAnsi="Arial" w:hint="cs"/>
          <w:noProof w:val="0"/>
          <w:rtl/>
        </w:rPr>
        <w:t>בסעיף 213 להחלט</w:t>
      </w:r>
      <w:r w:rsidR="00C221FB">
        <w:rPr>
          <w:rFonts w:ascii="Arial" w:hAnsi="Arial" w:hint="cs"/>
          <w:noProof w:val="0"/>
          <w:rtl/>
        </w:rPr>
        <w:t>ת</w:t>
      </w:r>
      <w:r w:rsidR="004A1174">
        <w:rPr>
          <w:rFonts w:ascii="Arial" w:hAnsi="Arial" w:hint="cs"/>
          <w:noProof w:val="0"/>
          <w:rtl/>
        </w:rPr>
        <w:t xml:space="preserve">ה </w:t>
      </w:r>
      <w:r w:rsidR="00C221FB">
        <w:rPr>
          <w:rFonts w:ascii="Arial" w:hAnsi="Arial" w:hint="cs"/>
          <w:noProof w:val="0"/>
          <w:rtl/>
        </w:rPr>
        <w:t xml:space="preserve">את שיטתה, למרות שסיכום זה </w:t>
      </w:r>
      <w:r w:rsidR="004A1174">
        <w:rPr>
          <w:rFonts w:ascii="Arial" w:hAnsi="Arial" w:hint="cs"/>
          <w:noProof w:val="0"/>
          <w:rtl/>
        </w:rPr>
        <w:t>אינ</w:t>
      </w:r>
      <w:r w:rsidR="00C221FB">
        <w:rPr>
          <w:rFonts w:ascii="Arial" w:hAnsi="Arial" w:hint="cs"/>
          <w:noProof w:val="0"/>
          <w:rtl/>
        </w:rPr>
        <w:t>ו</w:t>
      </w:r>
      <w:r w:rsidR="004A1174">
        <w:rPr>
          <w:rFonts w:ascii="Arial" w:hAnsi="Arial" w:hint="cs"/>
          <w:noProof w:val="0"/>
          <w:rtl/>
        </w:rPr>
        <w:t xml:space="preserve"> מנוסח בבהירות</w:t>
      </w:r>
      <w:r w:rsidR="00C221FB">
        <w:rPr>
          <w:rFonts w:ascii="Arial" w:hAnsi="Arial" w:hint="cs"/>
          <w:noProof w:val="0"/>
          <w:rtl/>
        </w:rPr>
        <w:t xml:space="preserve"> לטעמי</w:t>
      </w:r>
      <w:r w:rsidR="004A1174">
        <w:rPr>
          <w:rFonts w:ascii="Arial" w:hAnsi="Arial" w:hint="cs"/>
          <w:noProof w:val="0"/>
          <w:rtl/>
        </w:rPr>
        <w:t xml:space="preserve">, </w:t>
      </w:r>
      <w:r w:rsidR="00A5395F">
        <w:rPr>
          <w:rFonts w:ascii="Arial" w:hAnsi="Arial" w:hint="cs"/>
          <w:noProof w:val="0"/>
          <w:rtl/>
        </w:rPr>
        <w:t xml:space="preserve">עדיין </w:t>
      </w:r>
      <w:r w:rsidR="004A1174">
        <w:rPr>
          <w:rFonts w:ascii="Arial" w:hAnsi="Arial" w:hint="cs"/>
          <w:noProof w:val="0"/>
          <w:rtl/>
        </w:rPr>
        <w:t>ברור</w:t>
      </w:r>
      <w:r w:rsidR="00A5395F">
        <w:rPr>
          <w:rFonts w:ascii="Arial" w:hAnsi="Arial" w:hint="cs"/>
          <w:noProof w:val="0"/>
          <w:rtl/>
        </w:rPr>
        <w:t xml:space="preserve"> ממנו</w:t>
      </w:r>
      <w:r w:rsidR="00C221FB">
        <w:rPr>
          <w:rFonts w:ascii="Arial" w:hAnsi="Arial" w:hint="cs"/>
          <w:noProof w:val="0"/>
          <w:rtl/>
        </w:rPr>
        <w:t>,</w:t>
      </w:r>
      <w:r w:rsidR="004A1174">
        <w:rPr>
          <w:rFonts w:ascii="Arial" w:hAnsi="Arial" w:hint="cs"/>
          <w:noProof w:val="0"/>
          <w:rtl/>
        </w:rPr>
        <w:t xml:space="preserve"> כי </w:t>
      </w:r>
      <w:r w:rsidR="00C221FB">
        <w:rPr>
          <w:rFonts w:ascii="Arial" w:hAnsi="Arial" w:hint="cs"/>
          <w:noProof w:val="0"/>
          <w:rtl/>
        </w:rPr>
        <w:t>התוצאה של שיטת</w:t>
      </w:r>
      <w:r w:rsidR="004A1174">
        <w:rPr>
          <w:rFonts w:ascii="Arial" w:hAnsi="Arial" w:hint="cs"/>
          <w:noProof w:val="0"/>
          <w:rtl/>
        </w:rPr>
        <w:t xml:space="preserve"> ועדת הערר הינה כי הנישום יחויב בהשבחה המלאה בגין הקומה הנוספת</w:t>
      </w:r>
      <w:r w:rsidR="00C221FB">
        <w:rPr>
          <w:rFonts w:ascii="Arial" w:hAnsi="Arial" w:hint="cs"/>
          <w:noProof w:val="0"/>
          <w:rtl/>
        </w:rPr>
        <w:t>,</w:t>
      </w:r>
      <w:r w:rsidR="004A1174">
        <w:rPr>
          <w:rFonts w:ascii="Arial" w:hAnsi="Arial" w:hint="cs"/>
          <w:noProof w:val="0"/>
          <w:rtl/>
        </w:rPr>
        <w:t xml:space="preserve"> או בהשבחה הכוללת בגין כלל ההיתר, לפי הנמוך מבין השניים.</w:t>
      </w:r>
    </w:p>
    <w:p w:rsidR="004A1174" w:rsidRPr="004A1174" w:rsidRDefault="004A1174" w:rsidP="004A1174">
      <w:pPr>
        <w:spacing w:after="180" w:line="360" w:lineRule="auto"/>
        <w:ind w:left="-57"/>
        <w:jc w:val="both"/>
        <w:rPr>
          <w:rFonts w:ascii="Arial" w:hAnsi="Arial"/>
          <w:b/>
          <w:bCs/>
          <w:noProof w:val="0"/>
          <w:u w:val="single"/>
        </w:rPr>
      </w:pPr>
      <w:r w:rsidRPr="004A1174">
        <w:rPr>
          <w:rFonts w:ascii="Arial" w:hAnsi="Arial" w:hint="cs"/>
          <w:b/>
          <w:bCs/>
          <w:noProof w:val="0"/>
          <w:u w:val="single"/>
          <w:rtl/>
        </w:rPr>
        <w:lastRenderedPageBreak/>
        <w:t xml:space="preserve">דיון והכרעה  </w:t>
      </w:r>
    </w:p>
    <w:p w:rsidR="009C014E" w:rsidRDefault="004A1174" w:rsidP="00A5395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המערערות הגישו </w:t>
      </w:r>
      <w:r w:rsidR="0013638B">
        <w:rPr>
          <w:rFonts w:ascii="Arial" w:hAnsi="Arial" w:hint="cs"/>
          <w:noProof w:val="0"/>
          <w:rtl/>
        </w:rPr>
        <w:t xml:space="preserve">את הערעורים שלפניי, </w:t>
      </w:r>
      <w:r w:rsidR="00E82870">
        <w:rPr>
          <w:rFonts w:ascii="Arial" w:hAnsi="Arial" w:hint="cs"/>
          <w:noProof w:val="0"/>
          <w:rtl/>
        </w:rPr>
        <w:t>במסגרתם הם</w:t>
      </w:r>
      <w:r w:rsidR="009C014E">
        <w:rPr>
          <w:rFonts w:ascii="Arial" w:hAnsi="Arial" w:hint="cs"/>
          <w:noProof w:val="0"/>
          <w:rtl/>
        </w:rPr>
        <w:t xml:space="preserve"> מפרטים את הנימוקים אשר לטעמ</w:t>
      </w:r>
      <w:r w:rsidR="00A5395F">
        <w:rPr>
          <w:rFonts w:ascii="Arial" w:hAnsi="Arial" w:hint="cs"/>
          <w:noProof w:val="0"/>
          <w:rtl/>
        </w:rPr>
        <w:t>ן</w:t>
      </w:r>
      <w:r w:rsidR="009C014E">
        <w:rPr>
          <w:rFonts w:ascii="Arial" w:hAnsi="Arial" w:hint="cs"/>
          <w:noProof w:val="0"/>
          <w:rtl/>
        </w:rPr>
        <w:t xml:space="preserve"> תומכים בעמדת השמאי המכריע, לעומת זאת הוועדה המקומית פירטה </w:t>
      </w:r>
      <w:r w:rsidR="0013638B">
        <w:rPr>
          <w:rFonts w:ascii="Arial" w:hAnsi="Arial" w:hint="cs"/>
          <w:noProof w:val="0"/>
          <w:rtl/>
        </w:rPr>
        <w:t xml:space="preserve">בכתבי התשובה </w:t>
      </w:r>
      <w:r w:rsidR="009C014E">
        <w:rPr>
          <w:rFonts w:ascii="Arial" w:hAnsi="Arial" w:hint="cs"/>
          <w:noProof w:val="0"/>
          <w:rtl/>
        </w:rPr>
        <w:t>את הטענות אשר לטעמה מובילות לאימוץ עמדת ועדת הערר.</w:t>
      </w:r>
    </w:p>
    <w:p w:rsidR="0013638B" w:rsidRDefault="0013638B" w:rsidP="0013638B">
      <w:pPr>
        <w:pStyle w:val="ad"/>
        <w:spacing w:after="180" w:line="360" w:lineRule="auto"/>
        <w:ind w:left="510"/>
        <w:contextualSpacing w:val="0"/>
        <w:jc w:val="both"/>
        <w:rPr>
          <w:rFonts w:ascii="Arial" w:hAnsi="Arial"/>
          <w:noProof w:val="0"/>
        </w:rPr>
      </w:pPr>
      <w:r>
        <w:rPr>
          <w:rFonts w:ascii="Arial" w:hAnsi="Arial" w:hint="cs"/>
          <w:noProof w:val="0"/>
          <w:rtl/>
        </w:rPr>
        <w:t>התקיים גם דיון בעל פה בו חידדו הצדדים את טענותיהם.</w:t>
      </w:r>
    </w:p>
    <w:p w:rsidR="009C014E" w:rsidRDefault="009C014E" w:rsidP="00FF3251">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לאחר שעיינתי לעומקן בטענות השמאי המכריע, </w:t>
      </w:r>
      <w:r w:rsidR="0013638B">
        <w:rPr>
          <w:rFonts w:ascii="Arial" w:hAnsi="Arial" w:hint="cs"/>
          <w:noProof w:val="0"/>
          <w:rtl/>
        </w:rPr>
        <w:t xml:space="preserve">בהחלטת </w:t>
      </w:r>
      <w:r>
        <w:rPr>
          <w:rFonts w:ascii="Arial" w:hAnsi="Arial" w:hint="cs"/>
          <w:noProof w:val="0"/>
          <w:rtl/>
        </w:rPr>
        <w:t>ועדת הערר</w:t>
      </w:r>
      <w:r w:rsidR="0013638B">
        <w:rPr>
          <w:rFonts w:ascii="Arial" w:hAnsi="Arial" w:hint="cs"/>
          <w:noProof w:val="0"/>
          <w:rtl/>
        </w:rPr>
        <w:t xml:space="preserve"> על נימוקיה המרשימים</w:t>
      </w:r>
      <w:r>
        <w:rPr>
          <w:rFonts w:ascii="Arial" w:hAnsi="Arial" w:hint="cs"/>
          <w:noProof w:val="0"/>
          <w:rtl/>
        </w:rPr>
        <w:t xml:space="preserve"> ו</w:t>
      </w:r>
      <w:r w:rsidR="0013638B">
        <w:rPr>
          <w:rFonts w:ascii="Arial" w:hAnsi="Arial" w:hint="cs"/>
          <w:noProof w:val="0"/>
          <w:rtl/>
        </w:rPr>
        <w:t xml:space="preserve">כן טענות </w:t>
      </w:r>
      <w:r>
        <w:rPr>
          <w:rFonts w:ascii="Arial" w:hAnsi="Arial" w:hint="cs"/>
          <w:noProof w:val="0"/>
          <w:rtl/>
        </w:rPr>
        <w:t xml:space="preserve">הצדדים, אני סבור כי </w:t>
      </w:r>
      <w:r w:rsidRPr="00FF3251">
        <w:rPr>
          <w:rFonts w:ascii="Arial" w:hAnsi="Arial" w:hint="cs"/>
          <w:b/>
          <w:bCs/>
          <w:noProof w:val="0"/>
          <w:rtl/>
        </w:rPr>
        <w:t>אין</w:t>
      </w:r>
      <w:r>
        <w:rPr>
          <w:rFonts w:ascii="Arial" w:hAnsi="Arial" w:hint="cs"/>
          <w:noProof w:val="0"/>
          <w:rtl/>
        </w:rPr>
        <w:t xml:space="preserve"> מקום לאמץ את עמדת ועדת הערר</w:t>
      </w:r>
      <w:r w:rsidR="00FF3251">
        <w:rPr>
          <w:rFonts w:ascii="Arial" w:hAnsi="Arial" w:hint="cs"/>
          <w:noProof w:val="0"/>
          <w:rtl/>
        </w:rPr>
        <w:t>, אך גם לא</w:t>
      </w:r>
      <w:r>
        <w:rPr>
          <w:rFonts w:ascii="Arial" w:hAnsi="Arial" w:hint="cs"/>
          <w:noProof w:val="0"/>
          <w:rtl/>
        </w:rPr>
        <w:t xml:space="preserve"> את עמדת השמאי המכריע, ואציע דרך </w:t>
      </w:r>
      <w:r w:rsidRPr="00FF3251">
        <w:rPr>
          <w:rFonts w:ascii="Arial" w:hAnsi="Arial" w:hint="cs"/>
          <w:b/>
          <w:bCs/>
          <w:noProof w:val="0"/>
          <w:rtl/>
        </w:rPr>
        <w:t xml:space="preserve">אחרת </w:t>
      </w:r>
      <w:r>
        <w:rPr>
          <w:rFonts w:ascii="Arial" w:hAnsi="Arial" w:hint="cs"/>
          <w:noProof w:val="0"/>
          <w:rtl/>
        </w:rPr>
        <w:t>לחישוב היטל ההשבחה והפטור במקרים מסוג זה.</w:t>
      </w:r>
    </w:p>
    <w:p w:rsidR="009C014E" w:rsidRDefault="009C014E" w:rsidP="00FF3251">
      <w:pPr>
        <w:pStyle w:val="ad"/>
        <w:spacing w:after="180" w:line="360" w:lineRule="auto"/>
        <w:ind w:left="510"/>
        <w:contextualSpacing w:val="0"/>
        <w:jc w:val="both"/>
        <w:rPr>
          <w:rFonts w:ascii="Arial" w:hAnsi="Arial"/>
          <w:noProof w:val="0"/>
          <w:rtl/>
        </w:rPr>
      </w:pPr>
      <w:r>
        <w:rPr>
          <w:rFonts w:ascii="Arial" w:hAnsi="Arial" w:hint="cs"/>
          <w:noProof w:val="0"/>
          <w:rtl/>
        </w:rPr>
        <w:t>לטעמי, הדרך אותה אציע היא זו המתיישבת באופן ראוי יותר עם תכלית היטל ההשבחה ו</w:t>
      </w:r>
      <w:r w:rsidR="00FF3251">
        <w:rPr>
          <w:rFonts w:ascii="Arial" w:hAnsi="Arial" w:hint="cs"/>
          <w:noProof w:val="0"/>
          <w:rtl/>
        </w:rPr>
        <w:t xml:space="preserve">תכלית </w:t>
      </w:r>
      <w:r>
        <w:rPr>
          <w:rFonts w:ascii="Arial" w:hAnsi="Arial" w:hint="cs"/>
          <w:noProof w:val="0"/>
          <w:rtl/>
        </w:rPr>
        <w:t xml:space="preserve">הפטור שניתן </w:t>
      </w:r>
      <w:r w:rsidR="00FF3251">
        <w:rPr>
          <w:rFonts w:ascii="Arial" w:hAnsi="Arial" w:hint="cs"/>
          <w:noProof w:val="0"/>
          <w:rtl/>
        </w:rPr>
        <w:t>ל</w:t>
      </w:r>
      <w:r>
        <w:rPr>
          <w:rFonts w:ascii="Arial" w:hAnsi="Arial" w:hint="cs"/>
          <w:noProof w:val="0"/>
          <w:rtl/>
        </w:rPr>
        <w:t>זכויות מכוח תמ"א 38, ולכן מן הראוי לאמצו. ואנמק.</w:t>
      </w:r>
    </w:p>
    <w:p w:rsidR="008F53F2" w:rsidRPr="009C014E" w:rsidRDefault="009C014E" w:rsidP="009C014E">
      <w:pPr>
        <w:spacing w:after="180" w:line="360" w:lineRule="auto"/>
        <w:jc w:val="both"/>
        <w:rPr>
          <w:rFonts w:ascii="Arial" w:hAnsi="Arial"/>
          <w:b/>
          <w:bCs/>
          <w:noProof w:val="0"/>
          <w:u w:val="single"/>
        </w:rPr>
      </w:pPr>
      <w:r w:rsidRPr="009C014E">
        <w:rPr>
          <w:rFonts w:ascii="Arial" w:hAnsi="Arial" w:hint="cs"/>
          <w:b/>
          <w:bCs/>
          <w:noProof w:val="0"/>
          <w:u w:val="single"/>
          <w:rtl/>
        </w:rPr>
        <w:t xml:space="preserve">עקרונות יסוד הנדרשים להכרעה      </w:t>
      </w:r>
      <w:r w:rsidR="00E82870" w:rsidRPr="009C014E">
        <w:rPr>
          <w:rFonts w:ascii="Arial" w:hAnsi="Arial" w:hint="cs"/>
          <w:b/>
          <w:bCs/>
          <w:noProof w:val="0"/>
          <w:u w:val="single"/>
          <w:rtl/>
        </w:rPr>
        <w:t xml:space="preserve"> </w:t>
      </w:r>
      <w:r w:rsidR="004A1174" w:rsidRPr="009C014E">
        <w:rPr>
          <w:rFonts w:ascii="Arial" w:hAnsi="Arial" w:hint="cs"/>
          <w:b/>
          <w:bCs/>
          <w:noProof w:val="0"/>
          <w:u w:val="single"/>
          <w:rtl/>
        </w:rPr>
        <w:t xml:space="preserve"> </w:t>
      </w:r>
    </w:p>
    <w:p w:rsidR="00EA5AAB" w:rsidRDefault="00BB5B97" w:rsidP="009B07CF">
      <w:pPr>
        <w:pStyle w:val="ad"/>
        <w:numPr>
          <w:ilvl w:val="0"/>
          <w:numId w:val="1"/>
        </w:numPr>
        <w:spacing w:after="180" w:line="360" w:lineRule="auto"/>
        <w:ind w:left="510" w:hanging="567"/>
        <w:contextualSpacing w:val="0"/>
        <w:jc w:val="both"/>
        <w:rPr>
          <w:rFonts w:ascii="Arial" w:hAnsi="Arial"/>
          <w:noProof w:val="0"/>
        </w:rPr>
      </w:pPr>
      <w:r w:rsidRPr="00731802">
        <w:rPr>
          <w:rFonts w:ascii="Arial" w:hAnsi="Arial" w:hint="cs"/>
          <w:noProof w:val="0"/>
          <w:rtl/>
        </w:rPr>
        <w:t xml:space="preserve">לשון התוספת השלישית </w:t>
      </w:r>
      <w:r w:rsidR="00EA5AAB">
        <w:rPr>
          <w:rFonts w:ascii="Arial" w:hAnsi="Arial" w:hint="cs"/>
          <w:noProof w:val="0"/>
          <w:rtl/>
        </w:rPr>
        <w:t xml:space="preserve">לחוק התכנון והבניה, תשכ"ה </w:t>
      </w:r>
      <w:r w:rsidR="00EA5AAB">
        <w:rPr>
          <w:rFonts w:ascii="Arial" w:hAnsi="Arial"/>
          <w:noProof w:val="0"/>
          <w:rtl/>
        </w:rPr>
        <w:t>–</w:t>
      </w:r>
      <w:r w:rsidR="00EA5AAB">
        <w:rPr>
          <w:rFonts w:ascii="Arial" w:hAnsi="Arial" w:hint="cs"/>
          <w:noProof w:val="0"/>
          <w:rtl/>
        </w:rPr>
        <w:t xml:space="preserve"> 1965 (</w:t>
      </w:r>
      <w:r w:rsidR="00E82DFE">
        <w:rPr>
          <w:rFonts w:ascii="Arial" w:hAnsi="Arial" w:hint="cs"/>
          <w:noProof w:val="0"/>
          <w:rtl/>
        </w:rPr>
        <w:t>לעיל ו</w:t>
      </w:r>
      <w:r w:rsidR="00EA5AAB">
        <w:rPr>
          <w:rFonts w:ascii="Arial" w:hAnsi="Arial" w:hint="cs"/>
          <w:noProof w:val="0"/>
          <w:rtl/>
        </w:rPr>
        <w:t xml:space="preserve">להלן: </w:t>
      </w:r>
      <w:r w:rsidR="00EA5AAB" w:rsidRPr="00EA5AAB">
        <w:rPr>
          <w:rFonts w:ascii="Arial" w:hAnsi="Arial" w:hint="cs"/>
          <w:b/>
          <w:bCs/>
          <w:noProof w:val="0"/>
          <w:rtl/>
        </w:rPr>
        <w:t>"התוספת השלישית"</w:t>
      </w:r>
      <w:r w:rsidR="00EA5AAB">
        <w:rPr>
          <w:rFonts w:ascii="Arial" w:hAnsi="Arial" w:hint="cs"/>
          <w:noProof w:val="0"/>
          <w:rtl/>
        </w:rPr>
        <w:t xml:space="preserve">) </w:t>
      </w:r>
      <w:r w:rsidRPr="00731802">
        <w:rPr>
          <w:rFonts w:ascii="Arial" w:hAnsi="Arial" w:hint="cs"/>
          <w:noProof w:val="0"/>
          <w:rtl/>
        </w:rPr>
        <w:t xml:space="preserve">לעניין </w:t>
      </w:r>
      <w:r w:rsidR="00731802" w:rsidRPr="00731802">
        <w:rPr>
          <w:rFonts w:ascii="Arial" w:hAnsi="Arial" w:hint="cs"/>
          <w:noProof w:val="0"/>
          <w:rtl/>
        </w:rPr>
        <w:t>הפטור מהשבחה שנוצרה כתוצאה מתמ"א 38 הינה דלה, ורק קובעת בסעיף 19(ב)(10) כי</w:t>
      </w:r>
      <w:r w:rsidR="00EA5AAB">
        <w:rPr>
          <w:rFonts w:ascii="Arial" w:hAnsi="Arial" w:hint="cs"/>
          <w:noProof w:val="0"/>
          <w:rtl/>
        </w:rPr>
        <w:t xml:space="preserve"> יינתן פטור ל- </w:t>
      </w:r>
    </w:p>
    <w:p w:rsidR="00E82DFE" w:rsidRDefault="00731802" w:rsidP="00EA5AAB">
      <w:pPr>
        <w:pStyle w:val="ad"/>
        <w:spacing w:after="180" w:line="360" w:lineRule="auto"/>
        <w:ind w:left="1219" w:right="284"/>
        <w:contextualSpacing w:val="0"/>
        <w:jc w:val="both"/>
        <w:rPr>
          <w:rFonts w:ascii="Arial" w:hAnsi="Arial"/>
          <w:b/>
          <w:bCs/>
          <w:noProof w:val="0"/>
          <w:rtl/>
        </w:rPr>
      </w:pPr>
      <w:r w:rsidRPr="00731802">
        <w:rPr>
          <w:rFonts w:ascii="Arial" w:hAnsi="Arial" w:hint="cs"/>
          <w:b/>
          <w:bCs/>
          <w:noProof w:val="0"/>
          <w:rtl/>
        </w:rPr>
        <w:t>"</w:t>
      </w:r>
      <w:r w:rsidRPr="00731802">
        <w:rPr>
          <w:rFonts w:ascii="Arial" w:hAnsi="Arial"/>
          <w:b/>
          <w:bCs/>
          <w:noProof w:val="0"/>
          <w:rtl/>
        </w:rPr>
        <w:t>השבחה במקרקעין בשל קבלת היתר לבנייה או להרחבה של דירת מגורים, שניתן מכוח תכנית כמפורט להלן:</w:t>
      </w:r>
    </w:p>
    <w:p w:rsidR="009C014E" w:rsidRDefault="00731802" w:rsidP="00EA5AAB">
      <w:pPr>
        <w:pStyle w:val="ad"/>
        <w:spacing w:after="180" w:line="360" w:lineRule="auto"/>
        <w:ind w:left="1219" w:right="284"/>
        <w:contextualSpacing w:val="0"/>
        <w:jc w:val="both"/>
        <w:rPr>
          <w:rFonts w:ascii="Arial" w:hAnsi="Arial"/>
          <w:noProof w:val="0"/>
        </w:rPr>
      </w:pPr>
      <w:r w:rsidRPr="00731802">
        <w:rPr>
          <w:rFonts w:ascii="Arial" w:hAnsi="Arial" w:hint="cs"/>
          <w:b/>
          <w:bCs/>
          <w:noProof w:val="0"/>
          <w:rtl/>
        </w:rPr>
        <w:t xml:space="preserve"> </w:t>
      </w:r>
      <w:r w:rsidRPr="00731802">
        <w:rPr>
          <w:rFonts w:ascii="Arial" w:hAnsi="Arial"/>
          <w:b/>
          <w:bCs/>
          <w:noProof w:val="0"/>
          <w:rtl/>
        </w:rPr>
        <w:t>(א)</w:t>
      </w:r>
      <w:r w:rsidRPr="00731802">
        <w:rPr>
          <w:rFonts w:ascii="Arial" w:hAnsi="Arial" w:hint="cs"/>
          <w:b/>
          <w:bCs/>
          <w:noProof w:val="0"/>
          <w:rtl/>
        </w:rPr>
        <w:t xml:space="preserve"> </w:t>
      </w:r>
      <w:r w:rsidRPr="00731802">
        <w:rPr>
          <w:rFonts w:ascii="Arial" w:hAnsi="Arial"/>
          <w:b/>
          <w:bCs/>
          <w:noProof w:val="0"/>
          <w:rtl/>
        </w:rPr>
        <w:t>תכנית המתאר הארצית לחיזוק מבנים קיימים מפני רעידות אדמה (תמ"א 38),</w:t>
      </w:r>
      <w:r w:rsidRPr="00731802">
        <w:rPr>
          <w:rFonts w:ascii="Arial" w:hAnsi="Arial" w:hint="cs"/>
          <w:b/>
          <w:bCs/>
          <w:noProof w:val="0"/>
          <w:rtl/>
        </w:rPr>
        <w:t>..."</w:t>
      </w:r>
      <w:r w:rsidR="009B07CF">
        <w:rPr>
          <w:rFonts w:ascii="Arial" w:hAnsi="Arial" w:hint="cs"/>
          <w:noProof w:val="0"/>
          <w:rtl/>
        </w:rPr>
        <w:t xml:space="preserve">. </w:t>
      </w:r>
    </w:p>
    <w:p w:rsidR="009B07CF" w:rsidRPr="00731802" w:rsidRDefault="009B07CF" w:rsidP="009B07CF">
      <w:pPr>
        <w:pStyle w:val="ad"/>
        <w:spacing w:after="180" w:line="360" w:lineRule="auto"/>
        <w:ind w:left="510"/>
        <w:contextualSpacing w:val="0"/>
        <w:jc w:val="both"/>
        <w:rPr>
          <w:rFonts w:ascii="Arial" w:hAnsi="Arial"/>
          <w:noProof w:val="0"/>
        </w:rPr>
      </w:pPr>
      <w:r>
        <w:rPr>
          <w:rFonts w:ascii="Arial" w:hAnsi="Arial" w:hint="cs"/>
          <w:noProof w:val="0"/>
          <w:rtl/>
        </w:rPr>
        <w:t xml:space="preserve">עיון בלשון החוק מגלה כי אין בה כל התייחסות לאופן חישוב הפטור מהיטל השבחה כאשר מדובר על </w:t>
      </w:r>
      <w:r w:rsidR="00EA5AAB">
        <w:rPr>
          <w:rFonts w:ascii="Arial" w:hAnsi="Arial" w:hint="cs"/>
          <w:noProof w:val="0"/>
          <w:rtl/>
        </w:rPr>
        <w:t xml:space="preserve">מקרה בו קיים </w:t>
      </w:r>
      <w:r>
        <w:rPr>
          <w:rFonts w:ascii="Arial" w:hAnsi="Arial" w:hint="cs"/>
          <w:noProof w:val="0"/>
          <w:rtl/>
        </w:rPr>
        <w:t>ניצול זכויות הן מכוח תמ"א 38 והן מכוח תכנית מפורטת.</w:t>
      </w:r>
    </w:p>
    <w:p w:rsidR="009B07CF" w:rsidRDefault="009B07CF" w:rsidP="009B07CF">
      <w:pPr>
        <w:pStyle w:val="ad"/>
        <w:spacing w:after="180" w:line="360" w:lineRule="auto"/>
        <w:ind w:left="510"/>
        <w:contextualSpacing w:val="0"/>
        <w:jc w:val="both"/>
        <w:rPr>
          <w:rFonts w:ascii="Arial" w:hAnsi="Arial"/>
          <w:noProof w:val="0"/>
          <w:rtl/>
        </w:rPr>
      </w:pPr>
      <w:r>
        <w:rPr>
          <w:rFonts w:ascii="Arial" w:hAnsi="Arial" w:hint="cs"/>
          <w:noProof w:val="0"/>
          <w:rtl/>
        </w:rPr>
        <w:t>בנסיבות אלו, יש לקבוע את אופן חישוב הפטור על סמך עקרונות היסוד של היטל ההשבחה והפטורים מכוחו.</w:t>
      </w:r>
    </w:p>
    <w:p w:rsidR="009B07CF" w:rsidRDefault="009B07CF" w:rsidP="00EA5AAB">
      <w:pPr>
        <w:pStyle w:val="ad"/>
        <w:spacing w:after="180" w:line="360" w:lineRule="auto"/>
        <w:ind w:left="510"/>
        <w:contextualSpacing w:val="0"/>
        <w:jc w:val="both"/>
        <w:rPr>
          <w:rFonts w:ascii="Arial" w:hAnsi="Arial"/>
          <w:noProof w:val="0"/>
          <w:rtl/>
        </w:rPr>
      </w:pPr>
      <w:r>
        <w:rPr>
          <w:rFonts w:ascii="Arial" w:hAnsi="Arial" w:hint="cs"/>
          <w:noProof w:val="0"/>
          <w:rtl/>
        </w:rPr>
        <w:t>לפיכך, בשלב הראשון אסקור את עקרונות היסוד הרלוונטיים</w:t>
      </w:r>
      <w:r w:rsidR="00EA5AAB">
        <w:rPr>
          <w:rFonts w:ascii="Arial" w:hAnsi="Arial" w:hint="cs"/>
          <w:noProof w:val="0"/>
          <w:rtl/>
        </w:rPr>
        <w:t xml:space="preserve"> לסוגיה</w:t>
      </w:r>
      <w:r w:rsidR="00C43712">
        <w:rPr>
          <w:rFonts w:ascii="Arial" w:hAnsi="Arial" w:hint="cs"/>
          <w:noProof w:val="0"/>
          <w:rtl/>
        </w:rPr>
        <w:t>,</w:t>
      </w:r>
      <w:r>
        <w:rPr>
          <w:rFonts w:ascii="Arial" w:hAnsi="Arial" w:hint="cs"/>
          <w:noProof w:val="0"/>
          <w:rtl/>
        </w:rPr>
        <w:t xml:space="preserve"> ובשלב השני</w:t>
      </w:r>
      <w:r w:rsidR="00C43712">
        <w:rPr>
          <w:rFonts w:ascii="Arial" w:hAnsi="Arial" w:hint="cs"/>
          <w:noProof w:val="0"/>
          <w:rtl/>
        </w:rPr>
        <w:t>,</w:t>
      </w:r>
      <w:r>
        <w:rPr>
          <w:rFonts w:ascii="Arial" w:hAnsi="Arial" w:hint="cs"/>
          <w:noProof w:val="0"/>
          <w:rtl/>
        </w:rPr>
        <w:t xml:space="preserve"> אבאר כיצד עקרונות אלו מוליכים לדרך הראויה לחישוב הפטור.</w:t>
      </w:r>
    </w:p>
    <w:p w:rsidR="009B07CF" w:rsidRPr="009B07CF" w:rsidRDefault="00EA5AAB" w:rsidP="00E82DFE">
      <w:pPr>
        <w:spacing w:after="180" w:line="360" w:lineRule="auto"/>
        <w:jc w:val="both"/>
        <w:rPr>
          <w:rFonts w:ascii="Arial" w:hAnsi="Arial"/>
          <w:noProof w:val="0"/>
        </w:rPr>
      </w:pPr>
      <w:r>
        <w:rPr>
          <w:rFonts w:ascii="Arial" w:hAnsi="Arial" w:hint="cs"/>
          <w:b/>
          <w:bCs/>
          <w:noProof w:val="0"/>
          <w:u w:val="single"/>
          <w:rtl/>
        </w:rPr>
        <w:lastRenderedPageBreak/>
        <w:t>'</w:t>
      </w:r>
      <w:r w:rsidR="001077B2" w:rsidRPr="001077B2">
        <w:rPr>
          <w:rFonts w:ascii="Arial" w:hAnsi="Arial" w:hint="cs"/>
          <w:b/>
          <w:bCs/>
          <w:noProof w:val="0"/>
          <w:u w:val="single"/>
          <w:rtl/>
        </w:rPr>
        <w:t>התעשרות עקב אקט תכנוני</w:t>
      </w:r>
      <w:r>
        <w:rPr>
          <w:rFonts w:ascii="Arial" w:hAnsi="Arial" w:hint="cs"/>
          <w:b/>
          <w:bCs/>
          <w:noProof w:val="0"/>
          <w:u w:val="single"/>
          <w:rtl/>
        </w:rPr>
        <w:t>'</w:t>
      </w:r>
      <w:r w:rsidR="001077B2" w:rsidRPr="001077B2">
        <w:rPr>
          <w:rFonts w:ascii="Arial" w:hAnsi="Arial" w:hint="cs"/>
          <w:b/>
          <w:bCs/>
          <w:noProof w:val="0"/>
          <w:u w:val="single"/>
          <w:rtl/>
        </w:rPr>
        <w:t xml:space="preserve"> </w:t>
      </w:r>
      <w:r>
        <w:rPr>
          <w:rFonts w:ascii="Arial" w:hAnsi="Arial"/>
          <w:b/>
          <w:bCs/>
          <w:noProof w:val="0"/>
          <w:u w:val="single"/>
        </w:rPr>
        <w:t>-</w:t>
      </w:r>
      <w:r w:rsidR="001077B2" w:rsidRPr="001077B2">
        <w:rPr>
          <w:rFonts w:ascii="Arial" w:hAnsi="Arial" w:hint="cs"/>
          <w:b/>
          <w:bCs/>
          <w:noProof w:val="0"/>
          <w:u w:val="single"/>
          <w:rtl/>
        </w:rPr>
        <w:t xml:space="preserve"> תחשיב מצב לפני ומצב אחרי</w:t>
      </w:r>
    </w:p>
    <w:p w:rsidR="001077B2" w:rsidRDefault="001077B2" w:rsidP="00EA5AAB">
      <w:pPr>
        <w:pStyle w:val="ad"/>
        <w:numPr>
          <w:ilvl w:val="0"/>
          <w:numId w:val="1"/>
        </w:numPr>
        <w:spacing w:after="180" w:line="360" w:lineRule="auto"/>
        <w:ind w:left="510" w:hanging="567"/>
        <w:contextualSpacing w:val="0"/>
        <w:jc w:val="both"/>
        <w:rPr>
          <w:rFonts w:ascii="Arial" w:hAnsi="Arial"/>
          <w:noProof w:val="0"/>
        </w:rPr>
      </w:pPr>
      <w:r>
        <w:rPr>
          <w:rFonts w:ascii="Arial" w:hAnsi="Arial"/>
          <w:noProof w:val="0"/>
          <w:rtl/>
        </w:rPr>
        <w:t xml:space="preserve">הבסיס הרעיוני לגביית היטל ההשבחה </w:t>
      </w:r>
      <w:r w:rsidR="00EA5AAB">
        <w:rPr>
          <w:rFonts w:ascii="Arial" w:hAnsi="Arial" w:hint="cs"/>
          <w:noProof w:val="0"/>
          <w:rtl/>
        </w:rPr>
        <w:t>נעוץ ב</w:t>
      </w:r>
      <w:r>
        <w:rPr>
          <w:rFonts w:ascii="Arial" w:hAnsi="Arial"/>
          <w:noProof w:val="0"/>
          <w:rtl/>
        </w:rPr>
        <w:t>דיני עשיית עושר ולא במשפט, ו</w:t>
      </w:r>
      <w:r w:rsidR="00EA5AAB">
        <w:rPr>
          <w:rFonts w:ascii="Arial" w:hAnsi="Arial" w:hint="cs"/>
          <w:noProof w:val="0"/>
          <w:rtl/>
        </w:rPr>
        <w:t>ב</w:t>
      </w:r>
      <w:r>
        <w:rPr>
          <w:rFonts w:ascii="Arial" w:hAnsi="Arial"/>
          <w:noProof w:val="0"/>
          <w:rtl/>
        </w:rPr>
        <w:t>עיקרון הפשוט על פיו, כאשר בעל המקרקעין מתעשר כתוצאה מאקט תכנוני, עליו לחלוק התעשרות זו עם הקהילה.</w:t>
      </w:r>
    </w:p>
    <w:p w:rsidR="001077B2" w:rsidRDefault="001077B2" w:rsidP="00EA5AAB">
      <w:pPr>
        <w:pStyle w:val="ad"/>
        <w:spacing w:after="180" w:line="360" w:lineRule="auto"/>
        <w:ind w:left="510"/>
        <w:contextualSpacing w:val="0"/>
        <w:jc w:val="both"/>
        <w:rPr>
          <w:rFonts w:ascii="Arial" w:hAnsi="Arial"/>
          <w:noProof w:val="0"/>
          <w:rtl/>
        </w:rPr>
      </w:pPr>
      <w:r>
        <w:rPr>
          <w:rFonts w:ascii="Arial" w:hAnsi="Arial"/>
          <w:noProof w:val="0"/>
          <w:rtl/>
        </w:rPr>
        <w:t xml:space="preserve">ר' ביטויו של רעיון זה בפסיקה, למשל, דנ"א 376/98 </w:t>
      </w:r>
      <w:r>
        <w:rPr>
          <w:rFonts w:ascii="Arial" w:hAnsi="Arial"/>
          <w:b/>
          <w:bCs/>
          <w:noProof w:val="0"/>
          <w:rtl/>
        </w:rPr>
        <w:t xml:space="preserve">קריית בית הכרם בע"מ נ. הוועדה המקומית ירושלים ואח' </w:t>
      </w:r>
      <w:r>
        <w:rPr>
          <w:rFonts w:ascii="Arial" w:hAnsi="Arial"/>
          <w:noProof w:val="0"/>
          <w:rtl/>
        </w:rPr>
        <w:t xml:space="preserve">[פורסם במאגר נבו] (27.06.2022) (להלן: </w:t>
      </w:r>
      <w:r>
        <w:rPr>
          <w:rFonts w:ascii="Arial" w:hAnsi="Arial"/>
          <w:b/>
          <w:bCs/>
          <w:noProof w:val="0"/>
          <w:rtl/>
        </w:rPr>
        <w:t>"עניין בית הכרם"</w:t>
      </w:r>
      <w:r>
        <w:rPr>
          <w:rFonts w:ascii="Arial" w:hAnsi="Arial"/>
          <w:noProof w:val="0"/>
          <w:rtl/>
        </w:rPr>
        <w:t>):</w:t>
      </w:r>
    </w:p>
    <w:p w:rsidR="001077B2" w:rsidRDefault="001077B2" w:rsidP="001077B2">
      <w:pPr>
        <w:pStyle w:val="ad"/>
        <w:spacing w:after="120" w:line="360" w:lineRule="auto"/>
        <w:ind w:left="1134" w:right="567"/>
        <w:contextualSpacing w:val="0"/>
        <w:jc w:val="both"/>
        <w:rPr>
          <w:rFonts w:ascii="Arial" w:hAnsi="Arial"/>
          <w:b/>
          <w:bCs/>
          <w:noProof w:val="0"/>
          <w:rtl/>
        </w:rPr>
      </w:pPr>
      <w:r>
        <w:rPr>
          <w:rFonts w:ascii="Arial" w:hAnsi="Arial"/>
          <w:b/>
          <w:bCs/>
          <w:noProof w:val="0"/>
          <w:rtl/>
        </w:rPr>
        <w:t>"פלוני שנתעשר אך בשל שינויי תכנון שנערכו לפי חוקי חוק התכנון והבניה – לאמור, נתעשר אך בשל פעילות נורמטיבית של רשויות הציבור – ראוי לו שישתף את הקהילה באותה התעשרות שנתעשר"</w:t>
      </w:r>
    </w:p>
    <w:p w:rsidR="001077B2" w:rsidRDefault="001077B2" w:rsidP="00EA5AAB">
      <w:pPr>
        <w:pStyle w:val="ad"/>
        <w:spacing w:after="120" w:line="360" w:lineRule="auto"/>
        <w:ind w:left="510"/>
        <w:contextualSpacing w:val="0"/>
        <w:jc w:val="both"/>
        <w:rPr>
          <w:rFonts w:ascii="Arial" w:hAnsi="Arial"/>
          <w:noProof w:val="0"/>
        </w:rPr>
      </w:pPr>
      <w:r>
        <w:rPr>
          <w:rFonts w:ascii="Arial" w:hAnsi="Arial" w:hint="cs"/>
          <w:noProof w:val="0"/>
          <w:rtl/>
        </w:rPr>
        <w:t>חשוב להדגיש</w:t>
      </w:r>
      <w:r w:rsidR="00EA5AAB">
        <w:rPr>
          <w:rFonts w:ascii="Arial" w:hAnsi="Arial" w:hint="cs"/>
          <w:noProof w:val="0"/>
          <w:rtl/>
        </w:rPr>
        <w:t>,</w:t>
      </w:r>
      <w:r>
        <w:rPr>
          <w:rFonts w:ascii="Arial" w:hAnsi="Arial" w:hint="cs"/>
          <w:noProof w:val="0"/>
          <w:rtl/>
        </w:rPr>
        <w:t xml:space="preserve"> כי המשמעות של רעיון זה הי</w:t>
      </w:r>
      <w:r w:rsidR="00EA5AAB">
        <w:rPr>
          <w:rFonts w:ascii="Arial" w:hAnsi="Arial" w:hint="cs"/>
          <w:noProof w:val="0"/>
          <w:rtl/>
        </w:rPr>
        <w:t>א</w:t>
      </w:r>
      <w:r>
        <w:rPr>
          <w:rFonts w:ascii="Arial" w:hAnsi="Arial" w:hint="cs"/>
          <w:noProof w:val="0"/>
          <w:rtl/>
        </w:rPr>
        <w:t xml:space="preserve"> כי רק התעשרות אשר נובעת מהאקט התכנוני תחויב בהיטל השבחה.</w:t>
      </w:r>
    </w:p>
    <w:p w:rsidR="008407D3" w:rsidRDefault="001077B2" w:rsidP="00EA5AA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מעיקרון זה נולדה דרך המלך לחישוב ההשבחה </w:t>
      </w:r>
      <w:r w:rsidR="00EA5AAB">
        <w:rPr>
          <w:rFonts w:ascii="Arial" w:hAnsi="Arial" w:hint="cs"/>
          <w:noProof w:val="0"/>
          <w:rtl/>
        </w:rPr>
        <w:t>(</w:t>
      </w:r>
      <w:r>
        <w:rPr>
          <w:rFonts w:ascii="Arial" w:hAnsi="Arial" w:hint="cs"/>
          <w:noProof w:val="0"/>
          <w:rtl/>
        </w:rPr>
        <w:t xml:space="preserve">ממנה </w:t>
      </w:r>
      <w:r w:rsidR="00EA5AAB">
        <w:rPr>
          <w:rFonts w:ascii="Arial" w:hAnsi="Arial" w:hint="cs"/>
          <w:noProof w:val="0"/>
          <w:rtl/>
        </w:rPr>
        <w:t xml:space="preserve">נגזר </w:t>
      </w:r>
      <w:r>
        <w:rPr>
          <w:rFonts w:ascii="Arial" w:hAnsi="Arial" w:hint="cs"/>
          <w:noProof w:val="0"/>
          <w:rtl/>
        </w:rPr>
        <w:t>היטל ההשבחה</w:t>
      </w:r>
      <w:r w:rsidR="00EA5AAB">
        <w:rPr>
          <w:rFonts w:ascii="Arial" w:hAnsi="Arial" w:hint="cs"/>
          <w:noProof w:val="0"/>
          <w:rtl/>
        </w:rPr>
        <w:t>)</w:t>
      </w:r>
      <w:r>
        <w:rPr>
          <w:rFonts w:ascii="Arial" w:hAnsi="Arial" w:hint="cs"/>
          <w:noProof w:val="0"/>
          <w:rtl/>
        </w:rPr>
        <w:t>, והיא אמידת שווי המקרקעין לפני ואחרי האקט התכנוני, כאשר הפער בין השוו</w:t>
      </w:r>
      <w:r w:rsidR="00EA5AAB">
        <w:rPr>
          <w:rFonts w:ascii="Arial" w:hAnsi="Arial" w:hint="cs"/>
          <w:noProof w:val="0"/>
          <w:rtl/>
        </w:rPr>
        <w:t>י</w:t>
      </w:r>
      <w:r>
        <w:rPr>
          <w:rFonts w:ascii="Arial" w:hAnsi="Arial" w:hint="cs"/>
          <w:noProof w:val="0"/>
          <w:rtl/>
        </w:rPr>
        <w:t>י</w:t>
      </w:r>
      <w:r w:rsidR="00EA5AAB">
        <w:rPr>
          <w:rFonts w:ascii="Arial" w:hAnsi="Arial" w:hint="cs"/>
          <w:noProof w:val="0"/>
          <w:rtl/>
        </w:rPr>
        <w:t>ם</w:t>
      </w:r>
      <w:r>
        <w:rPr>
          <w:rFonts w:ascii="Arial" w:hAnsi="Arial" w:hint="cs"/>
          <w:noProof w:val="0"/>
          <w:rtl/>
        </w:rPr>
        <w:t xml:space="preserve"> הינה ההשבחה.</w:t>
      </w:r>
    </w:p>
    <w:p w:rsidR="008407D3" w:rsidRDefault="008407D3" w:rsidP="008407D3">
      <w:pPr>
        <w:pStyle w:val="ad"/>
        <w:spacing w:after="180" w:line="360" w:lineRule="auto"/>
        <w:ind w:left="510"/>
        <w:jc w:val="both"/>
        <w:rPr>
          <w:rFonts w:ascii="Arial" w:hAnsi="Arial"/>
          <w:noProof w:val="0"/>
        </w:rPr>
      </w:pPr>
      <w:r>
        <w:rPr>
          <w:rFonts w:ascii="Arial" w:hAnsi="Arial"/>
          <w:noProof w:val="0"/>
          <w:rtl/>
        </w:rPr>
        <w:t>ר', למשל, בעניין</w:t>
      </w:r>
      <w:r>
        <w:rPr>
          <w:rFonts w:ascii="Arial" w:hAnsi="Arial"/>
          <w:b/>
          <w:bCs/>
          <w:noProof w:val="0"/>
          <w:rtl/>
        </w:rPr>
        <w:t xml:space="preserve"> קריית בית הכרם בע"מ </w:t>
      </w:r>
      <w:r>
        <w:rPr>
          <w:rFonts w:ascii="Arial" w:hAnsi="Arial"/>
          <w:noProof w:val="0"/>
          <w:rtl/>
        </w:rPr>
        <w:t xml:space="preserve">לעיל: </w:t>
      </w:r>
    </w:p>
    <w:p w:rsidR="008407D3" w:rsidRDefault="008407D3" w:rsidP="008407D3">
      <w:pPr>
        <w:spacing w:after="160" w:line="360" w:lineRule="auto"/>
        <w:ind w:left="1134" w:right="567"/>
        <w:jc w:val="both"/>
        <w:rPr>
          <w:rFonts w:ascii="Arial" w:hAnsi="Arial"/>
          <w:b/>
          <w:bCs/>
          <w:noProof w:val="0"/>
        </w:rPr>
      </w:pPr>
      <w:r>
        <w:rPr>
          <w:rFonts w:ascii="Arial" w:hAnsi="Arial"/>
          <w:b/>
          <w:bCs/>
          <w:noProof w:val="0"/>
          <w:rtl/>
        </w:rPr>
        <w:t>"ההשבחה שבגינה מוטל היטל השבחה נקבעת בהתאם להפרש בין השווי של זכות הבעלות (כולל חכירה לדורות) במקרקעין כפי שהיה לפני התכנית לבין השווי שאחריה".</w:t>
      </w:r>
    </w:p>
    <w:p w:rsidR="001077B2" w:rsidRDefault="00910504" w:rsidP="00E82DF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דרך זו </w:t>
      </w:r>
      <w:r w:rsidR="00EA5AAB">
        <w:rPr>
          <w:rFonts w:ascii="Arial" w:hAnsi="Arial" w:hint="cs"/>
          <w:noProof w:val="0"/>
          <w:rtl/>
        </w:rPr>
        <w:t>של חישוב שווי המקרקעין לפני ואחרי האקט ה</w:t>
      </w:r>
      <w:r w:rsidR="00E82DFE">
        <w:rPr>
          <w:rFonts w:ascii="Arial" w:hAnsi="Arial" w:hint="cs"/>
          <w:noProof w:val="0"/>
          <w:rtl/>
        </w:rPr>
        <w:t xml:space="preserve">תכנוני </w:t>
      </w:r>
      <w:r>
        <w:rPr>
          <w:rFonts w:ascii="Arial" w:hAnsi="Arial" w:hint="cs"/>
          <w:noProof w:val="0"/>
          <w:rtl/>
        </w:rPr>
        <w:t>מבטיחה</w:t>
      </w:r>
      <w:r w:rsidR="00EA5AAB">
        <w:rPr>
          <w:rFonts w:ascii="Arial" w:hAnsi="Arial" w:hint="cs"/>
          <w:noProof w:val="0"/>
          <w:rtl/>
        </w:rPr>
        <w:t>,</w:t>
      </w:r>
      <w:r>
        <w:rPr>
          <w:rFonts w:ascii="Arial" w:hAnsi="Arial" w:hint="cs"/>
          <w:noProof w:val="0"/>
          <w:rtl/>
        </w:rPr>
        <w:t xml:space="preserve"> כי יתקיימו שני היסודות עליהם עמדנו לעיל. ראשית, כי תובא בחשבון מלוא ההשפעה של האקט התכנוני, בין לחיוב ובין לשלילה, </w:t>
      </w:r>
      <w:r w:rsidR="001B16E2">
        <w:rPr>
          <w:rFonts w:ascii="Arial" w:hAnsi="Arial" w:hint="cs"/>
          <w:noProof w:val="0"/>
          <w:rtl/>
        </w:rPr>
        <w:t xml:space="preserve">על המקרקעין </w:t>
      </w:r>
      <w:r>
        <w:rPr>
          <w:rFonts w:ascii="Arial" w:hAnsi="Arial" w:hint="cs"/>
          <w:noProof w:val="0"/>
          <w:rtl/>
        </w:rPr>
        <w:t>כך שההשבחה שממנה י</w:t>
      </w:r>
      <w:r w:rsidR="001E7C4B">
        <w:rPr>
          <w:rFonts w:ascii="Arial" w:hAnsi="Arial" w:hint="cs"/>
          <w:noProof w:val="0"/>
          <w:rtl/>
        </w:rPr>
        <w:t>י</w:t>
      </w:r>
      <w:r>
        <w:rPr>
          <w:rFonts w:ascii="Arial" w:hAnsi="Arial" w:hint="cs"/>
          <w:noProof w:val="0"/>
          <w:rtl/>
        </w:rPr>
        <w:t xml:space="preserve">גזר ההיטל תשקף </w:t>
      </w:r>
      <w:r w:rsidR="001B16E2">
        <w:rPr>
          <w:rFonts w:ascii="Arial" w:hAnsi="Arial" w:hint="cs"/>
          <w:noProof w:val="0"/>
          <w:rtl/>
        </w:rPr>
        <w:t>את ה</w:t>
      </w:r>
      <w:r w:rsidR="0058435A">
        <w:rPr>
          <w:rFonts w:ascii="Arial" w:hAnsi="Arial" w:hint="cs"/>
          <w:noProof w:val="0"/>
          <w:rtl/>
        </w:rPr>
        <w:t>ה</w:t>
      </w:r>
      <w:r>
        <w:rPr>
          <w:rFonts w:ascii="Arial" w:hAnsi="Arial" w:hint="cs"/>
          <w:noProof w:val="0"/>
          <w:rtl/>
        </w:rPr>
        <w:t>תעשרות. שנית, דרך זו מבטיחה כי ההשבחה הינה אכן תוצאה של האקט התכנוני ולא של גורמי שוק אחרים.</w:t>
      </w:r>
    </w:p>
    <w:p w:rsidR="00342BB1" w:rsidRDefault="001E7C4B" w:rsidP="001B16E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אציין כי במהלך הזמן פותחה דרך נוספת לתחשיב היטל ההשבחה, והיא מכונה "שיטת הדלתא". על פי דרך זו</w:t>
      </w:r>
      <w:r w:rsidR="001B16E2">
        <w:rPr>
          <w:rFonts w:ascii="Arial" w:hAnsi="Arial" w:hint="cs"/>
          <w:noProof w:val="0"/>
          <w:rtl/>
        </w:rPr>
        <w:t>,</w:t>
      </w:r>
      <w:r>
        <w:rPr>
          <w:rFonts w:ascii="Arial" w:hAnsi="Arial" w:hint="cs"/>
          <w:noProof w:val="0"/>
          <w:rtl/>
        </w:rPr>
        <w:t xml:space="preserve"> לצ</w:t>
      </w:r>
      <w:r w:rsidR="001B16E2">
        <w:rPr>
          <w:rFonts w:ascii="Arial" w:hAnsi="Arial" w:hint="cs"/>
          <w:noProof w:val="0"/>
          <w:rtl/>
        </w:rPr>
        <w:t>ו</w:t>
      </w:r>
      <w:r>
        <w:rPr>
          <w:rFonts w:ascii="Arial" w:hAnsi="Arial" w:hint="cs"/>
          <w:noProof w:val="0"/>
          <w:rtl/>
        </w:rPr>
        <w:t xml:space="preserve">רך קביעת ההשבחה מחשבים רק את ערך הזכויות שנוספו מכוח האקט התכנוני ולא את </w:t>
      </w:r>
      <w:r w:rsidR="001B16E2">
        <w:rPr>
          <w:rFonts w:ascii="Arial" w:hAnsi="Arial" w:hint="cs"/>
          <w:noProof w:val="0"/>
          <w:rtl/>
        </w:rPr>
        <w:t>ה</w:t>
      </w:r>
      <w:r>
        <w:rPr>
          <w:rFonts w:ascii="Arial" w:hAnsi="Arial" w:hint="cs"/>
          <w:noProof w:val="0"/>
          <w:rtl/>
        </w:rPr>
        <w:t xml:space="preserve">שווי </w:t>
      </w:r>
      <w:r w:rsidR="001B16E2">
        <w:rPr>
          <w:rFonts w:ascii="Arial" w:hAnsi="Arial" w:hint="cs"/>
          <w:noProof w:val="0"/>
          <w:rtl/>
        </w:rPr>
        <w:t>ה</w:t>
      </w:r>
      <w:r>
        <w:rPr>
          <w:rFonts w:ascii="Arial" w:hAnsi="Arial" w:hint="cs"/>
          <w:noProof w:val="0"/>
          <w:rtl/>
        </w:rPr>
        <w:t>כ</w:t>
      </w:r>
      <w:r w:rsidR="001B16E2">
        <w:rPr>
          <w:rFonts w:ascii="Arial" w:hAnsi="Arial" w:hint="cs"/>
          <w:noProof w:val="0"/>
          <w:rtl/>
        </w:rPr>
        <w:t>ו</w:t>
      </w:r>
      <w:r>
        <w:rPr>
          <w:rFonts w:ascii="Arial" w:hAnsi="Arial" w:hint="cs"/>
          <w:noProof w:val="0"/>
          <w:rtl/>
        </w:rPr>
        <w:t xml:space="preserve">לל </w:t>
      </w:r>
      <w:r w:rsidR="001B16E2">
        <w:rPr>
          <w:rFonts w:ascii="Arial" w:hAnsi="Arial" w:hint="cs"/>
          <w:noProof w:val="0"/>
          <w:rtl/>
        </w:rPr>
        <w:t xml:space="preserve">של </w:t>
      </w:r>
      <w:r>
        <w:rPr>
          <w:rFonts w:ascii="Arial" w:hAnsi="Arial" w:hint="cs"/>
          <w:noProof w:val="0"/>
          <w:rtl/>
        </w:rPr>
        <w:t>המקרקעין לפני ואחרי האקט התכנוני.</w:t>
      </w:r>
    </w:p>
    <w:p w:rsidR="001E7C4B" w:rsidRDefault="001E7C4B" w:rsidP="00342BB1">
      <w:pPr>
        <w:pStyle w:val="ad"/>
        <w:spacing w:after="180" w:line="360" w:lineRule="auto"/>
        <w:ind w:left="510"/>
        <w:contextualSpacing w:val="0"/>
        <w:jc w:val="both"/>
        <w:rPr>
          <w:rFonts w:ascii="Arial" w:hAnsi="Arial"/>
          <w:noProof w:val="0"/>
        </w:rPr>
      </w:pPr>
      <w:r>
        <w:rPr>
          <w:rFonts w:ascii="Arial" w:hAnsi="Arial" w:hint="cs"/>
          <w:noProof w:val="0"/>
          <w:rtl/>
        </w:rPr>
        <w:lastRenderedPageBreak/>
        <w:t xml:space="preserve">דרך זו הינה ראויה אך ורק במקרים בהם אכן אין כל השפעה של תוספת הזכויות על המקרקעין מלבד התוספת עצמה, אולם היא עלולה להוביל לעיוות ההשבחה כאשר קיימת השפעה </w:t>
      </w:r>
      <w:r w:rsidR="001B16E2">
        <w:rPr>
          <w:rFonts w:ascii="Arial" w:hAnsi="Arial" w:hint="cs"/>
          <w:noProof w:val="0"/>
          <w:rtl/>
        </w:rPr>
        <w:t>של תוספת הזכויות על המקרקעין.</w:t>
      </w:r>
      <w:r>
        <w:rPr>
          <w:rFonts w:ascii="Arial" w:hAnsi="Arial" w:hint="cs"/>
          <w:noProof w:val="0"/>
          <w:rtl/>
        </w:rPr>
        <w:t xml:space="preserve"> </w:t>
      </w:r>
    </w:p>
    <w:p w:rsidR="001E7C4B" w:rsidRDefault="001E7C4B" w:rsidP="001B16E2">
      <w:pPr>
        <w:pStyle w:val="ad"/>
        <w:spacing w:after="180" w:line="360" w:lineRule="auto"/>
        <w:ind w:left="510"/>
        <w:contextualSpacing w:val="0"/>
        <w:jc w:val="both"/>
        <w:rPr>
          <w:rFonts w:ascii="Arial" w:hAnsi="Arial"/>
          <w:noProof w:val="0"/>
          <w:rtl/>
        </w:rPr>
      </w:pPr>
      <w:r>
        <w:rPr>
          <w:rFonts w:ascii="Arial" w:hAnsi="Arial" w:hint="cs"/>
          <w:noProof w:val="0"/>
          <w:rtl/>
        </w:rPr>
        <w:t xml:space="preserve">כך, לדוגמא, כאשר קיימת </w:t>
      </w:r>
      <w:r w:rsidR="001B16E2">
        <w:rPr>
          <w:rFonts w:ascii="Arial" w:hAnsi="Arial" w:hint="cs"/>
          <w:noProof w:val="0"/>
          <w:rtl/>
        </w:rPr>
        <w:t xml:space="preserve">תכנית המאפשרת </w:t>
      </w:r>
      <w:r>
        <w:rPr>
          <w:rFonts w:ascii="Arial" w:hAnsi="Arial" w:hint="cs"/>
          <w:noProof w:val="0"/>
          <w:rtl/>
        </w:rPr>
        <w:t xml:space="preserve">תוספת קומה, </w:t>
      </w:r>
      <w:r w:rsidR="001B16E2">
        <w:rPr>
          <w:rFonts w:ascii="Arial" w:hAnsi="Arial" w:hint="cs"/>
          <w:noProof w:val="0"/>
          <w:rtl/>
        </w:rPr>
        <w:t xml:space="preserve">אולם תוספת הקומה </w:t>
      </w:r>
      <w:r>
        <w:rPr>
          <w:rFonts w:ascii="Arial" w:hAnsi="Arial" w:hint="cs"/>
          <w:noProof w:val="0"/>
          <w:rtl/>
        </w:rPr>
        <w:t>מחייבת הכשרת מקומות חניה נוספים, תחשיב שווי תוספת הקומה בלבד, מבלי להביא בחשבון את העלות של תוספת החניה</w:t>
      </w:r>
      <w:r w:rsidR="001B16E2">
        <w:rPr>
          <w:rFonts w:ascii="Arial" w:hAnsi="Arial" w:hint="cs"/>
          <w:noProof w:val="0"/>
          <w:rtl/>
        </w:rPr>
        <w:t>,</w:t>
      </w:r>
      <w:r>
        <w:rPr>
          <w:rFonts w:ascii="Arial" w:hAnsi="Arial" w:hint="cs"/>
          <w:noProof w:val="0"/>
          <w:rtl/>
        </w:rPr>
        <w:t xml:space="preserve"> מעוות את </w:t>
      </w:r>
      <w:r w:rsidR="001B16E2">
        <w:rPr>
          <w:rFonts w:ascii="Arial" w:hAnsi="Arial" w:hint="cs"/>
          <w:noProof w:val="0"/>
          <w:rtl/>
        </w:rPr>
        <w:t xml:space="preserve">חישוב </w:t>
      </w:r>
      <w:r>
        <w:rPr>
          <w:rFonts w:ascii="Arial" w:hAnsi="Arial" w:hint="cs"/>
          <w:noProof w:val="0"/>
          <w:rtl/>
        </w:rPr>
        <w:t>ההשבחה ו</w:t>
      </w:r>
      <w:r w:rsidR="001B16E2">
        <w:rPr>
          <w:rFonts w:ascii="Arial" w:hAnsi="Arial" w:hint="cs"/>
          <w:noProof w:val="0"/>
          <w:rtl/>
        </w:rPr>
        <w:t>י</w:t>
      </w:r>
      <w:r>
        <w:rPr>
          <w:rFonts w:ascii="Arial" w:hAnsi="Arial" w:hint="cs"/>
          <w:noProof w:val="0"/>
          <w:rtl/>
        </w:rPr>
        <w:t>וביל לחיוב בהיטל השבחה על מרכיב שאינו התעשרות.</w:t>
      </w:r>
    </w:p>
    <w:p w:rsidR="001E7C4B" w:rsidRDefault="001E7C4B" w:rsidP="001B16E2">
      <w:pPr>
        <w:pStyle w:val="ad"/>
        <w:spacing w:after="180" w:line="360" w:lineRule="auto"/>
        <w:ind w:left="510"/>
        <w:contextualSpacing w:val="0"/>
        <w:jc w:val="both"/>
        <w:rPr>
          <w:rFonts w:ascii="Arial" w:hAnsi="Arial"/>
          <w:b/>
          <w:bCs/>
          <w:noProof w:val="0"/>
          <w:rtl/>
        </w:rPr>
      </w:pPr>
      <w:r>
        <w:rPr>
          <w:rFonts w:ascii="Arial" w:hAnsi="Arial" w:hint="cs"/>
          <w:noProof w:val="0"/>
          <w:rtl/>
        </w:rPr>
        <w:t xml:space="preserve">על בכירות השיטה המסורתית על פני שיטת הדלתא, </w:t>
      </w:r>
      <w:r w:rsidR="001B16E2">
        <w:rPr>
          <w:rFonts w:ascii="Arial" w:hAnsi="Arial" w:hint="cs"/>
          <w:noProof w:val="0"/>
          <w:rtl/>
        </w:rPr>
        <w:t>ר'</w:t>
      </w:r>
      <w:r w:rsidR="001B16E2" w:rsidRPr="001B16E2">
        <w:rPr>
          <w:rFonts w:ascii="Arial" w:hAnsi="Arial" w:hint="cs"/>
          <w:noProof w:val="0"/>
          <w:rtl/>
        </w:rPr>
        <w:t xml:space="preserve"> ב</w:t>
      </w:r>
      <w:r w:rsidR="002928F4" w:rsidRPr="001B16E2">
        <w:rPr>
          <w:rFonts w:ascii="Arial" w:hAnsi="Arial" w:hint="cs"/>
          <w:noProof w:val="0"/>
          <w:rtl/>
        </w:rPr>
        <w:t xml:space="preserve">עניין </w:t>
      </w:r>
      <w:r w:rsidR="002928F4" w:rsidRPr="001B16E2">
        <w:rPr>
          <w:rFonts w:ascii="Arial" w:hAnsi="Arial" w:hint="cs"/>
          <w:b/>
          <w:bCs/>
          <w:noProof w:val="0"/>
          <w:rtl/>
        </w:rPr>
        <w:t xml:space="preserve">שמי </w:t>
      </w:r>
      <w:r w:rsidR="001B16E2" w:rsidRPr="001B16E2">
        <w:rPr>
          <w:rFonts w:ascii="Arial" w:hAnsi="Arial" w:hint="cs"/>
          <w:b/>
          <w:bCs/>
          <w:noProof w:val="0"/>
          <w:rtl/>
        </w:rPr>
        <w:t xml:space="preserve">אשקלוני </w:t>
      </w:r>
      <w:r w:rsidR="001B16E2" w:rsidRPr="001B16E2">
        <w:rPr>
          <w:rFonts w:ascii="Arial" w:hAnsi="Arial" w:hint="cs"/>
          <w:noProof w:val="0"/>
          <w:rtl/>
        </w:rPr>
        <w:t>לעיל.</w:t>
      </w:r>
      <w:r>
        <w:rPr>
          <w:rFonts w:ascii="Arial" w:hAnsi="Arial" w:hint="cs"/>
          <w:b/>
          <w:bCs/>
          <w:noProof w:val="0"/>
          <w:rtl/>
        </w:rPr>
        <w:t xml:space="preserve"> </w:t>
      </w:r>
    </w:p>
    <w:p w:rsidR="001E7C4B" w:rsidRDefault="00B16993" w:rsidP="00E82DF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מכאן, </w:t>
      </w:r>
      <w:r w:rsidR="001B16E2">
        <w:rPr>
          <w:rFonts w:ascii="Arial" w:hAnsi="Arial" w:hint="cs"/>
          <w:noProof w:val="0"/>
          <w:rtl/>
        </w:rPr>
        <w:t xml:space="preserve">גם </w:t>
      </w:r>
      <w:r>
        <w:rPr>
          <w:rFonts w:ascii="Arial" w:hAnsi="Arial" w:hint="cs"/>
          <w:noProof w:val="0"/>
          <w:rtl/>
        </w:rPr>
        <w:t>ב</w:t>
      </w:r>
      <w:r w:rsidR="00E82DFE">
        <w:rPr>
          <w:rFonts w:ascii="Arial" w:hAnsi="Arial" w:hint="cs"/>
          <w:noProof w:val="0"/>
          <w:rtl/>
        </w:rPr>
        <w:t xml:space="preserve">נסיבות של </w:t>
      </w:r>
      <w:r w:rsidR="001B16E2">
        <w:rPr>
          <w:rFonts w:ascii="Arial" w:hAnsi="Arial" w:hint="cs"/>
          <w:noProof w:val="0"/>
          <w:rtl/>
        </w:rPr>
        <w:t>פסק דין זה</w:t>
      </w:r>
      <w:r>
        <w:rPr>
          <w:rFonts w:ascii="Arial" w:hAnsi="Arial" w:hint="cs"/>
          <w:noProof w:val="0"/>
          <w:rtl/>
        </w:rPr>
        <w:t xml:space="preserve">, יש ליישם עקרונות אלו, כך שהנישום יישא בהיטל </w:t>
      </w:r>
      <w:r w:rsidR="0079430D">
        <w:rPr>
          <w:rFonts w:ascii="Arial" w:hAnsi="Arial" w:hint="cs"/>
          <w:noProof w:val="0"/>
          <w:rtl/>
        </w:rPr>
        <w:t>על ההשבחה הנובעת מהאקט התכנוני, כאשר ההשבחה תחושב לפני ואחרי האקט התכנוני ותביא בחשבון את כלל המרכיבים של האקט התכנוני.</w:t>
      </w:r>
    </w:p>
    <w:p w:rsidR="0079430D" w:rsidRPr="0079430D" w:rsidRDefault="0079430D" w:rsidP="0079430D">
      <w:pPr>
        <w:spacing w:after="180" w:line="360" w:lineRule="auto"/>
        <w:ind w:left="-57"/>
        <w:jc w:val="both"/>
        <w:rPr>
          <w:rFonts w:ascii="Arial" w:hAnsi="Arial"/>
          <w:b/>
          <w:bCs/>
          <w:noProof w:val="0"/>
          <w:u w:val="single"/>
        </w:rPr>
      </w:pPr>
      <w:r w:rsidRPr="0079430D">
        <w:rPr>
          <w:rFonts w:ascii="Arial" w:hAnsi="Arial" w:hint="cs"/>
          <w:b/>
          <w:bCs/>
          <w:noProof w:val="0"/>
          <w:u w:val="single"/>
          <w:rtl/>
        </w:rPr>
        <w:t>תכלית הפטור הניתן לזכויות מכוח תמ"א 38</w:t>
      </w:r>
    </w:p>
    <w:p w:rsidR="0079430D" w:rsidRDefault="00165A63" w:rsidP="00165A6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תמ"א 38 העניקה זכויות משמעותיות למקרקעין וזאת כנגד חובת חיזוק המבנה, או הריסתו ובנייתו מחדש. </w:t>
      </w:r>
      <w:r w:rsidR="00B16123">
        <w:rPr>
          <w:rFonts w:ascii="Arial" w:hAnsi="Arial" w:hint="cs"/>
          <w:noProof w:val="0"/>
          <w:rtl/>
        </w:rPr>
        <w:t xml:space="preserve">עריכת תחשיב שמאי </w:t>
      </w:r>
      <w:r>
        <w:rPr>
          <w:rFonts w:ascii="Arial" w:hAnsi="Arial" w:hint="cs"/>
          <w:noProof w:val="0"/>
          <w:rtl/>
        </w:rPr>
        <w:t xml:space="preserve">לשווי הזכויות מכוח תמ"א 38 לעומת עלות החיזוק, מובילה לתוצאה כי במקרים רבים, בפרט באזורי ביקוש, פרויקט תמ"א 38 </w:t>
      </w:r>
      <w:r w:rsidR="00B16123">
        <w:rPr>
          <w:rFonts w:ascii="Arial" w:hAnsi="Arial" w:hint="cs"/>
          <w:noProof w:val="0"/>
          <w:rtl/>
        </w:rPr>
        <w:t>גור</w:t>
      </w:r>
      <w:r>
        <w:rPr>
          <w:rFonts w:ascii="Arial" w:hAnsi="Arial" w:hint="cs"/>
          <w:noProof w:val="0"/>
          <w:rtl/>
        </w:rPr>
        <w:t>ם</w:t>
      </w:r>
      <w:r w:rsidR="00B16123">
        <w:rPr>
          <w:rFonts w:ascii="Arial" w:hAnsi="Arial" w:hint="cs"/>
          <w:noProof w:val="0"/>
          <w:rtl/>
        </w:rPr>
        <w:t xml:space="preserve"> להתעשרותו של בעל המקרקעין וזאת גם אם מביאים בחשבון את עלויות החיזוק.</w:t>
      </w:r>
    </w:p>
    <w:p w:rsidR="00B16123" w:rsidRDefault="00B16123" w:rsidP="00E82DF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מכאן, לאור עיקרון חיוב הנישום בגין התעשרות הנובעת מאקט תכנוני, היה מקום לחייב בהיטל השבחה גם בגין התעשרות </w:t>
      </w:r>
      <w:r w:rsidR="00165A63">
        <w:rPr>
          <w:rFonts w:ascii="Arial" w:hAnsi="Arial" w:hint="cs"/>
          <w:noProof w:val="0"/>
          <w:rtl/>
        </w:rPr>
        <w:t xml:space="preserve">הנישום </w:t>
      </w:r>
      <w:r>
        <w:rPr>
          <w:rFonts w:ascii="Arial" w:hAnsi="Arial" w:hint="cs"/>
          <w:noProof w:val="0"/>
          <w:rtl/>
        </w:rPr>
        <w:t>הנובעת מ</w:t>
      </w:r>
      <w:r w:rsidR="00165A63">
        <w:rPr>
          <w:rFonts w:ascii="Arial" w:hAnsi="Arial" w:hint="cs"/>
          <w:noProof w:val="0"/>
          <w:rtl/>
        </w:rPr>
        <w:t xml:space="preserve">ניצול זכויות מכוח </w:t>
      </w:r>
      <w:r>
        <w:rPr>
          <w:rFonts w:ascii="Arial" w:hAnsi="Arial" w:hint="cs"/>
          <w:noProof w:val="0"/>
          <w:rtl/>
        </w:rPr>
        <w:t>תמ"א 38. אולם, המחוקק סבר כי כאשר מדובר בהתעשרות הנובעת מתמ"א 38 קיימים עקרונות אחר</w:t>
      </w:r>
      <w:r w:rsidR="00BE1076">
        <w:rPr>
          <w:rFonts w:ascii="Arial" w:hAnsi="Arial" w:hint="cs"/>
          <w:noProof w:val="0"/>
          <w:rtl/>
        </w:rPr>
        <w:t>ים אשר דוחקים את עקרון ההתעשרות</w:t>
      </w:r>
      <w:r w:rsidR="00165A63">
        <w:rPr>
          <w:rFonts w:ascii="Arial" w:hAnsi="Arial" w:hint="cs"/>
          <w:noProof w:val="0"/>
          <w:rtl/>
        </w:rPr>
        <w:t>,</w:t>
      </w:r>
      <w:r w:rsidR="00BE1076">
        <w:rPr>
          <w:rFonts w:ascii="Arial" w:hAnsi="Arial" w:hint="cs"/>
          <w:noProof w:val="0"/>
          <w:rtl/>
        </w:rPr>
        <w:t xml:space="preserve"> ובפרט הרצון לעודד </w:t>
      </w:r>
      <w:r w:rsidR="00165A63">
        <w:rPr>
          <w:rFonts w:ascii="Arial" w:hAnsi="Arial" w:hint="cs"/>
          <w:noProof w:val="0"/>
          <w:rtl/>
        </w:rPr>
        <w:t xml:space="preserve">ולתמרץ </w:t>
      </w:r>
      <w:r w:rsidR="00BE1076">
        <w:rPr>
          <w:rFonts w:ascii="Arial" w:hAnsi="Arial" w:hint="cs"/>
          <w:noProof w:val="0"/>
          <w:rtl/>
        </w:rPr>
        <w:t>את חיזוק המבנים.</w:t>
      </w:r>
    </w:p>
    <w:p w:rsidR="00BE1076" w:rsidRDefault="00BE1076" w:rsidP="00BE1076">
      <w:pPr>
        <w:pStyle w:val="ad"/>
        <w:spacing w:after="180" w:line="360" w:lineRule="auto"/>
        <w:ind w:left="510"/>
        <w:contextualSpacing w:val="0"/>
        <w:jc w:val="both"/>
        <w:rPr>
          <w:rFonts w:ascii="Arial" w:hAnsi="Arial"/>
          <w:noProof w:val="0"/>
          <w:rtl/>
        </w:rPr>
      </w:pPr>
      <w:r>
        <w:rPr>
          <w:rFonts w:ascii="Arial" w:hAnsi="Arial" w:hint="cs"/>
          <w:noProof w:val="0"/>
          <w:rtl/>
        </w:rPr>
        <w:t xml:space="preserve">כך, למשל, נכתב בהצעת החוק המקורית </w:t>
      </w:r>
      <w:r w:rsidR="00165A63">
        <w:rPr>
          <w:rFonts w:ascii="Arial" w:hAnsi="Arial" w:hint="cs"/>
          <w:noProof w:val="0"/>
          <w:rtl/>
        </w:rPr>
        <w:t xml:space="preserve">בעניין </w:t>
      </w:r>
      <w:r>
        <w:rPr>
          <w:rFonts w:ascii="Arial" w:hAnsi="Arial" w:hint="cs"/>
          <w:noProof w:val="0"/>
          <w:rtl/>
        </w:rPr>
        <w:t>(</w:t>
      </w:r>
      <w:r w:rsidRPr="00BE1076">
        <w:rPr>
          <w:rFonts w:ascii="Arial" w:hAnsi="Arial"/>
          <w:noProof w:val="0"/>
          <w:rtl/>
        </w:rPr>
        <w:t>הצעות חוק הממשלה</w:t>
      </w:r>
      <w:r>
        <w:rPr>
          <w:rFonts w:ascii="Arial" w:hAnsi="Arial" w:hint="cs"/>
          <w:noProof w:val="0"/>
          <w:rtl/>
        </w:rPr>
        <w:t xml:space="preserve"> </w:t>
      </w:r>
      <w:r w:rsidRPr="00BE1076">
        <w:rPr>
          <w:rFonts w:ascii="Arial" w:hAnsi="Arial"/>
          <w:noProof w:val="0"/>
          <w:rtl/>
        </w:rPr>
        <w:t>564</w:t>
      </w:r>
      <w:r>
        <w:rPr>
          <w:rFonts w:ascii="Arial" w:hAnsi="Arial" w:hint="cs"/>
          <w:noProof w:val="0"/>
          <w:rtl/>
        </w:rPr>
        <w:t>,</w:t>
      </w:r>
      <w:r w:rsidRPr="00BE1076">
        <w:rPr>
          <w:rFonts w:ascii="Arial" w:hAnsi="Arial"/>
          <w:noProof w:val="0"/>
          <w:rtl/>
        </w:rPr>
        <w:t xml:space="preserve"> כ"ח בשבט התשע"א, 2.2.20</w:t>
      </w:r>
      <w:r>
        <w:rPr>
          <w:rFonts w:ascii="Arial" w:hAnsi="Arial" w:hint="cs"/>
          <w:noProof w:val="0"/>
          <w:rtl/>
        </w:rPr>
        <w:t>1</w:t>
      </w:r>
      <w:r w:rsidRPr="00BE1076">
        <w:rPr>
          <w:rFonts w:ascii="Arial" w:hAnsi="Arial"/>
          <w:noProof w:val="0"/>
          <w:rtl/>
        </w:rPr>
        <w:t>1</w:t>
      </w:r>
      <w:r>
        <w:rPr>
          <w:rFonts w:ascii="Arial" w:hAnsi="Arial" w:hint="cs"/>
          <w:noProof w:val="0"/>
          <w:rtl/>
        </w:rPr>
        <w:t>):</w:t>
      </w:r>
    </w:p>
    <w:p w:rsidR="00BE1076" w:rsidRPr="00BE1076" w:rsidRDefault="00BE1076" w:rsidP="00BE1076">
      <w:pPr>
        <w:pStyle w:val="ad"/>
        <w:spacing w:after="180" w:line="360" w:lineRule="auto"/>
        <w:ind w:left="1077" w:right="426"/>
        <w:contextualSpacing w:val="0"/>
        <w:jc w:val="both"/>
        <w:rPr>
          <w:rFonts w:ascii="Arial" w:hAnsi="Arial"/>
          <w:b/>
          <w:bCs/>
          <w:noProof w:val="0"/>
        </w:rPr>
      </w:pPr>
      <w:r w:rsidRPr="00BE1076">
        <w:rPr>
          <w:rFonts w:hint="cs"/>
          <w:b/>
          <w:bCs/>
          <w:rtl/>
        </w:rPr>
        <w:t>"</w:t>
      </w:r>
      <w:r w:rsidRPr="00BE1076">
        <w:rPr>
          <w:b/>
          <w:bCs/>
          <w:rtl/>
        </w:rPr>
        <w:t>אחת מהמלצות הוועדה היתה לעודד חיזוק מבנים על ידי מתן פטור, לתקופה מוגבלת, מחובת תשלום היטל בשל השבחה שנגרמה למקרקעין עקב מימוש זכויות בניה שאיפשרה תכנית לחיזוק מבנים שניתנה לפי תמ"א</w:t>
      </w:r>
      <w:r w:rsidRPr="00BE1076">
        <w:rPr>
          <w:rFonts w:hint="cs"/>
          <w:b/>
          <w:bCs/>
          <w:rtl/>
        </w:rPr>
        <w:t xml:space="preserve"> 38"</w:t>
      </w:r>
    </w:p>
    <w:p w:rsidR="00B16123" w:rsidRDefault="00905C24" w:rsidP="00905C24">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 xml:space="preserve">עוד על </w:t>
      </w:r>
      <w:r w:rsidR="00BE1076">
        <w:rPr>
          <w:rFonts w:ascii="Arial" w:hAnsi="Arial" w:hint="cs"/>
          <w:noProof w:val="0"/>
          <w:rtl/>
        </w:rPr>
        <w:t>תכלית הפטור כאמצעי לעידוד פרויקטים שיבנו מכוח תמ"א 38, ר' למשל</w:t>
      </w:r>
      <w:r>
        <w:rPr>
          <w:rFonts w:ascii="Arial" w:hAnsi="Arial" w:hint="cs"/>
          <w:noProof w:val="0"/>
          <w:rtl/>
        </w:rPr>
        <w:t xml:space="preserve"> </w:t>
      </w:r>
      <w:r w:rsidRPr="00905C24">
        <w:rPr>
          <w:rFonts w:ascii="Arial" w:hAnsi="Arial"/>
          <w:noProof w:val="0"/>
          <w:rtl/>
        </w:rPr>
        <w:t>בג</w:t>
      </w:r>
      <w:r>
        <w:rPr>
          <w:rFonts w:ascii="Arial" w:hAnsi="Arial" w:hint="cs"/>
          <w:noProof w:val="0"/>
          <w:rtl/>
        </w:rPr>
        <w:t>"</w:t>
      </w:r>
      <w:r w:rsidRPr="00905C24">
        <w:rPr>
          <w:rFonts w:ascii="Arial" w:hAnsi="Arial"/>
          <w:noProof w:val="0"/>
          <w:rtl/>
        </w:rPr>
        <w:t>ץ 64/17 ‏</w:t>
      </w:r>
      <w:r w:rsidRPr="00905C24">
        <w:rPr>
          <w:rFonts w:ascii="Arial" w:hAnsi="Arial"/>
          <w:b/>
          <w:bCs/>
          <w:noProof w:val="0"/>
          <w:rtl/>
        </w:rPr>
        <w:t>מרכז השלטון המקומי בישראל נ' ממשלת ישראל</w:t>
      </w:r>
      <w:r>
        <w:rPr>
          <w:rFonts w:ascii="Arial" w:hAnsi="Arial" w:hint="cs"/>
          <w:b/>
          <w:bCs/>
          <w:noProof w:val="0"/>
          <w:rtl/>
        </w:rPr>
        <w:t xml:space="preserve"> </w:t>
      </w:r>
      <w:r w:rsidRPr="00905C24">
        <w:rPr>
          <w:rFonts w:ascii="Arial" w:hAnsi="Arial" w:hint="cs"/>
          <w:noProof w:val="0"/>
          <w:rtl/>
        </w:rPr>
        <w:t>[פורסם במאגר נבו] (18.4.2017)</w:t>
      </w:r>
      <w:r>
        <w:rPr>
          <w:rFonts w:ascii="Arial" w:hAnsi="Arial" w:hint="cs"/>
          <w:b/>
          <w:bCs/>
          <w:noProof w:val="0"/>
          <w:rtl/>
        </w:rPr>
        <w:t xml:space="preserve"> </w:t>
      </w:r>
      <w:r w:rsidRPr="00905C24">
        <w:rPr>
          <w:rFonts w:ascii="Arial" w:hAnsi="Arial" w:hint="cs"/>
          <w:noProof w:val="0"/>
          <w:rtl/>
        </w:rPr>
        <w:t xml:space="preserve">וכן </w:t>
      </w:r>
      <w:r w:rsidRPr="00905C24">
        <w:rPr>
          <w:rFonts w:ascii="Arial" w:hAnsi="Arial"/>
          <w:noProof w:val="0"/>
          <w:rtl/>
        </w:rPr>
        <w:t xml:space="preserve">רע"א 3002/12 </w:t>
      </w:r>
      <w:r w:rsidRPr="00905C24">
        <w:rPr>
          <w:rFonts w:ascii="Arial" w:hAnsi="Arial"/>
          <w:b/>
          <w:bCs/>
          <w:noProof w:val="0"/>
          <w:rtl/>
        </w:rPr>
        <w:t>הועדה המקומית לתכנון ובניה גבעתיים נ' אליק רון</w:t>
      </w:r>
      <w:r>
        <w:rPr>
          <w:rFonts w:ascii="Arial" w:hAnsi="Arial" w:hint="cs"/>
          <w:b/>
          <w:bCs/>
          <w:noProof w:val="0"/>
          <w:rtl/>
        </w:rPr>
        <w:t xml:space="preserve"> </w:t>
      </w:r>
      <w:r w:rsidRPr="00905C24">
        <w:rPr>
          <w:rFonts w:ascii="Arial" w:hAnsi="Arial"/>
          <w:noProof w:val="0"/>
          <w:rtl/>
        </w:rPr>
        <w:t>[פורסם ב</w:t>
      </w:r>
      <w:r w:rsidRPr="00905C24">
        <w:rPr>
          <w:rFonts w:ascii="Arial" w:hAnsi="Arial" w:hint="cs"/>
          <w:noProof w:val="0"/>
          <w:rtl/>
        </w:rPr>
        <w:t xml:space="preserve">מאגר </w:t>
      </w:r>
      <w:r w:rsidRPr="00905C24">
        <w:rPr>
          <w:rFonts w:ascii="Arial" w:hAnsi="Arial"/>
          <w:noProof w:val="0"/>
          <w:rtl/>
        </w:rPr>
        <w:t xml:space="preserve">נבו] </w:t>
      </w:r>
      <w:r w:rsidRPr="00905C24">
        <w:rPr>
          <w:rFonts w:ascii="Arial" w:hAnsi="Arial" w:hint="cs"/>
          <w:noProof w:val="0"/>
          <w:rtl/>
        </w:rPr>
        <w:t>(</w:t>
      </w:r>
      <w:r w:rsidRPr="00905C24">
        <w:rPr>
          <w:rFonts w:ascii="Arial" w:hAnsi="Arial"/>
          <w:noProof w:val="0"/>
          <w:rtl/>
        </w:rPr>
        <w:t>15.7.2004)</w:t>
      </w:r>
      <w:r>
        <w:rPr>
          <w:rFonts w:ascii="Arial" w:hAnsi="Arial" w:hint="cs"/>
          <w:noProof w:val="0"/>
          <w:rtl/>
        </w:rPr>
        <w:t>:</w:t>
      </w:r>
    </w:p>
    <w:p w:rsidR="00905C24" w:rsidRPr="00905C24" w:rsidRDefault="00905C24" w:rsidP="00905C24">
      <w:pPr>
        <w:pStyle w:val="ad"/>
        <w:spacing w:after="180" w:line="360" w:lineRule="auto"/>
        <w:ind w:left="1219" w:right="426"/>
        <w:contextualSpacing w:val="0"/>
        <w:jc w:val="both"/>
        <w:rPr>
          <w:rFonts w:ascii="Arial" w:hAnsi="Arial"/>
          <w:b/>
          <w:bCs/>
          <w:noProof w:val="0"/>
        </w:rPr>
      </w:pPr>
      <w:r w:rsidRPr="00905C24">
        <w:rPr>
          <w:rFonts w:ascii="Arial" w:hAnsi="Arial" w:hint="cs"/>
          <w:b/>
          <w:bCs/>
          <w:noProof w:val="0"/>
          <w:rtl/>
        </w:rPr>
        <w:t>"א</w:t>
      </w:r>
      <w:r w:rsidRPr="00905C24">
        <w:rPr>
          <w:rFonts w:ascii="Arial" w:hAnsi="Arial"/>
          <w:b/>
          <w:bCs/>
          <w:noProof w:val="0"/>
          <w:rtl/>
        </w:rPr>
        <w:t xml:space="preserve">ילולא הפטור שנקבע בתמ"א 38 ניתן היה לטעון כי יש לראות בתמ"א 38 אקט תכנוני שיצר השבחה ולחייב בהיטל בעת המכירה. ברם, המחוקק ביקש בתמ"א 38 </w:t>
      </w:r>
      <w:r w:rsidRPr="00905C24">
        <w:rPr>
          <w:rFonts w:ascii="Arial" w:hAnsi="Arial"/>
          <w:b/>
          <w:bCs/>
          <w:noProof w:val="0"/>
          <w:u w:val="single"/>
          <w:rtl/>
        </w:rPr>
        <w:t>לעודד חיזוק מבנים</w:t>
      </w:r>
      <w:r w:rsidRPr="00905C24">
        <w:rPr>
          <w:rFonts w:ascii="Arial" w:hAnsi="Arial"/>
          <w:b/>
          <w:bCs/>
          <w:noProof w:val="0"/>
          <w:rtl/>
        </w:rPr>
        <w:t>, ולשם כך נקבע פטור מיוחד בחוק מהיטל השבחה שמקורו בזכויות שהוענקו בגין תמ"א 38.</w:t>
      </w:r>
      <w:r w:rsidRPr="00905C24">
        <w:rPr>
          <w:rFonts w:ascii="Arial" w:hAnsi="Arial" w:hint="cs"/>
          <w:b/>
          <w:bCs/>
          <w:noProof w:val="0"/>
          <w:rtl/>
        </w:rPr>
        <w:t>"</w:t>
      </w:r>
      <w:r>
        <w:rPr>
          <w:rFonts w:ascii="Arial" w:hAnsi="Arial" w:hint="cs"/>
          <w:b/>
          <w:bCs/>
          <w:noProof w:val="0"/>
          <w:rtl/>
        </w:rPr>
        <w:t xml:space="preserve"> </w:t>
      </w:r>
      <w:r w:rsidRPr="00905C24">
        <w:rPr>
          <w:rFonts w:ascii="Arial" w:hAnsi="Arial" w:hint="cs"/>
          <w:noProof w:val="0"/>
          <w:rtl/>
        </w:rPr>
        <w:t>(הדגשה אינה במקור – ג.ה).</w:t>
      </w:r>
      <w:r>
        <w:rPr>
          <w:rFonts w:ascii="Arial" w:hAnsi="Arial" w:hint="cs"/>
          <w:b/>
          <w:bCs/>
          <w:noProof w:val="0"/>
          <w:rtl/>
        </w:rPr>
        <w:t xml:space="preserve">  </w:t>
      </w:r>
    </w:p>
    <w:p w:rsidR="00905C24" w:rsidRDefault="0097629C" w:rsidP="00165A6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ע</w:t>
      </w:r>
      <w:r w:rsidR="00686C80">
        <w:rPr>
          <w:rFonts w:ascii="Arial" w:hAnsi="Arial" w:hint="cs"/>
          <w:noProof w:val="0"/>
          <w:rtl/>
        </w:rPr>
        <w:t xml:space="preserve">ם זאת, </w:t>
      </w:r>
      <w:r w:rsidR="0054207D">
        <w:rPr>
          <w:rFonts w:ascii="Arial" w:hAnsi="Arial" w:hint="cs"/>
          <w:noProof w:val="0"/>
          <w:rtl/>
        </w:rPr>
        <w:t xml:space="preserve">ראוי לציין כי הפטור הינו </w:t>
      </w:r>
      <w:r w:rsidR="0054207D" w:rsidRPr="00165A63">
        <w:rPr>
          <w:rFonts w:ascii="Arial" w:hAnsi="Arial" w:hint="cs"/>
          <w:b/>
          <w:bCs/>
          <w:noProof w:val="0"/>
          <w:rtl/>
        </w:rPr>
        <w:t>החריג</w:t>
      </w:r>
      <w:r w:rsidR="0054207D">
        <w:rPr>
          <w:rFonts w:ascii="Arial" w:hAnsi="Arial" w:hint="cs"/>
          <w:noProof w:val="0"/>
          <w:rtl/>
        </w:rPr>
        <w:t xml:space="preserve"> לכלל ה</w:t>
      </w:r>
      <w:r w:rsidR="00165A63">
        <w:rPr>
          <w:rFonts w:ascii="Arial" w:hAnsi="Arial" w:hint="cs"/>
          <w:noProof w:val="0"/>
          <w:rtl/>
        </w:rPr>
        <w:t xml:space="preserve">טלת </w:t>
      </w:r>
      <w:r w:rsidR="0054207D">
        <w:rPr>
          <w:rFonts w:ascii="Arial" w:hAnsi="Arial" w:hint="cs"/>
          <w:noProof w:val="0"/>
          <w:rtl/>
        </w:rPr>
        <w:t xml:space="preserve">חיוב בגין התעשרות </w:t>
      </w:r>
      <w:r w:rsidR="00165A63">
        <w:rPr>
          <w:rFonts w:ascii="Arial" w:hAnsi="Arial" w:hint="cs"/>
          <w:noProof w:val="0"/>
          <w:rtl/>
        </w:rPr>
        <w:t>הנובעת מ</w:t>
      </w:r>
      <w:r w:rsidR="0054207D">
        <w:rPr>
          <w:rFonts w:ascii="Arial" w:hAnsi="Arial" w:hint="cs"/>
          <w:noProof w:val="0"/>
          <w:rtl/>
        </w:rPr>
        <w:t>תכנו</w:t>
      </w:r>
      <w:r w:rsidR="00165A63">
        <w:rPr>
          <w:rFonts w:ascii="Arial" w:hAnsi="Arial" w:hint="cs"/>
          <w:noProof w:val="0"/>
          <w:rtl/>
        </w:rPr>
        <w:t>ן</w:t>
      </w:r>
      <w:r w:rsidR="0054207D">
        <w:rPr>
          <w:rFonts w:ascii="Arial" w:hAnsi="Arial" w:hint="cs"/>
          <w:noProof w:val="0"/>
          <w:rtl/>
        </w:rPr>
        <w:t xml:space="preserve"> ולכן יש לפרשו בצמצום, כך שזה יחול אך ורק על הזכויות המוקנות מכוח תמ"א 38, ולא על זכויות תכנוניות אחרות, בגינן ראוי ומוצדק לחייב בהיטל השבחה</w:t>
      </w:r>
      <w:r w:rsidR="00165A63">
        <w:rPr>
          <w:rFonts w:ascii="Arial" w:hAnsi="Arial" w:hint="cs"/>
          <w:noProof w:val="0"/>
          <w:rtl/>
        </w:rPr>
        <w:t xml:space="preserve"> כאשר קיימת התעשרות</w:t>
      </w:r>
      <w:r w:rsidR="0054207D">
        <w:rPr>
          <w:rFonts w:ascii="Arial" w:hAnsi="Arial" w:hint="cs"/>
          <w:noProof w:val="0"/>
          <w:rtl/>
        </w:rPr>
        <w:t>.</w:t>
      </w:r>
    </w:p>
    <w:p w:rsidR="0054207D" w:rsidRDefault="0054207D" w:rsidP="00FA6BA5">
      <w:pPr>
        <w:pStyle w:val="ad"/>
        <w:spacing w:after="180" w:line="360" w:lineRule="auto"/>
        <w:ind w:left="510"/>
        <w:contextualSpacing w:val="0"/>
        <w:jc w:val="both"/>
        <w:rPr>
          <w:rFonts w:ascii="Arial" w:hAnsi="Arial"/>
          <w:noProof w:val="0"/>
          <w:rtl/>
        </w:rPr>
      </w:pPr>
      <w:r>
        <w:rPr>
          <w:rFonts w:ascii="Arial" w:hAnsi="Arial" w:hint="cs"/>
          <w:noProof w:val="0"/>
          <w:rtl/>
        </w:rPr>
        <w:t xml:space="preserve">במילים אחרות, על מנת לעודד את חיזוק המבנים בפניי רעידת אדמה, יש מקום להגדיל את </w:t>
      </w:r>
      <w:r w:rsidR="00E84CCD">
        <w:rPr>
          <w:rFonts w:ascii="Arial" w:hAnsi="Arial" w:hint="cs"/>
          <w:noProof w:val="0"/>
          <w:rtl/>
        </w:rPr>
        <w:t xml:space="preserve">מתח </w:t>
      </w:r>
      <w:r>
        <w:rPr>
          <w:rFonts w:ascii="Arial" w:hAnsi="Arial" w:hint="cs"/>
          <w:noProof w:val="0"/>
          <w:rtl/>
        </w:rPr>
        <w:t xml:space="preserve">הרווחיות של הפרויקטים, ומכאן </w:t>
      </w:r>
      <w:r w:rsidR="00E84CCD">
        <w:rPr>
          <w:rFonts w:ascii="Arial" w:hAnsi="Arial" w:hint="cs"/>
          <w:noProof w:val="0"/>
          <w:rtl/>
        </w:rPr>
        <w:t xml:space="preserve">ראוי </w:t>
      </w:r>
      <w:r>
        <w:rPr>
          <w:rFonts w:ascii="Arial" w:hAnsi="Arial" w:hint="cs"/>
          <w:noProof w:val="0"/>
          <w:rtl/>
        </w:rPr>
        <w:t>לתת פטור לנישום מניצול הזכויות מכוח תמ"א 38</w:t>
      </w:r>
      <w:r w:rsidR="00E84CCD">
        <w:rPr>
          <w:rFonts w:ascii="Arial" w:hAnsi="Arial" w:hint="cs"/>
          <w:noProof w:val="0"/>
          <w:rtl/>
        </w:rPr>
        <w:t>, זכויות</w:t>
      </w:r>
      <w:r>
        <w:rPr>
          <w:rFonts w:ascii="Arial" w:hAnsi="Arial" w:hint="cs"/>
          <w:noProof w:val="0"/>
          <w:rtl/>
        </w:rPr>
        <w:t xml:space="preserve"> שנועדו לממן ולעודד את החיזוק</w:t>
      </w:r>
      <w:r w:rsidR="00FA6BA5">
        <w:rPr>
          <w:rFonts w:ascii="Arial" w:hAnsi="Arial" w:hint="cs"/>
          <w:noProof w:val="0"/>
          <w:rtl/>
        </w:rPr>
        <w:t>, לרבות הזכויות הנוספות שהוכרו במקרים של הריסה ובניה</w:t>
      </w:r>
      <w:r>
        <w:rPr>
          <w:rFonts w:ascii="Arial" w:hAnsi="Arial" w:hint="cs"/>
          <w:noProof w:val="0"/>
          <w:rtl/>
        </w:rPr>
        <w:t>. עם זאת, אין זה ראוי לאפשר לפטור לגלוש לזכויות אחרות, אשר אין עניינ</w:t>
      </w:r>
      <w:r w:rsidR="00E84CCD">
        <w:rPr>
          <w:rFonts w:ascii="Arial" w:hAnsi="Arial" w:hint="cs"/>
          <w:noProof w:val="0"/>
          <w:rtl/>
        </w:rPr>
        <w:t>ן</w:t>
      </w:r>
      <w:r>
        <w:rPr>
          <w:rFonts w:ascii="Arial" w:hAnsi="Arial" w:hint="cs"/>
          <w:noProof w:val="0"/>
          <w:rtl/>
        </w:rPr>
        <w:t xml:space="preserve"> עידוד החיזוק</w:t>
      </w:r>
      <w:r w:rsidR="00E84CCD">
        <w:rPr>
          <w:rFonts w:ascii="Arial" w:hAnsi="Arial" w:hint="cs"/>
          <w:noProof w:val="0"/>
          <w:rtl/>
        </w:rPr>
        <w:t>,</w:t>
      </w:r>
      <w:r>
        <w:rPr>
          <w:rFonts w:ascii="Arial" w:hAnsi="Arial" w:hint="cs"/>
          <w:noProof w:val="0"/>
          <w:rtl/>
        </w:rPr>
        <w:t xml:space="preserve"> ואשר בגינ</w:t>
      </w:r>
      <w:r w:rsidR="00E84CCD">
        <w:rPr>
          <w:rFonts w:ascii="Arial" w:hAnsi="Arial" w:hint="cs"/>
          <w:noProof w:val="0"/>
          <w:rtl/>
        </w:rPr>
        <w:t>ן</w:t>
      </w:r>
      <w:r>
        <w:rPr>
          <w:rFonts w:ascii="Arial" w:hAnsi="Arial" w:hint="cs"/>
          <w:noProof w:val="0"/>
          <w:rtl/>
        </w:rPr>
        <w:t xml:space="preserve"> על בעל מקרקעין צריך וחייב לשאת בהיטל השבחה.</w:t>
      </w:r>
    </w:p>
    <w:p w:rsidR="0054207D" w:rsidRDefault="0054207D" w:rsidP="00E84CC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הפסיקה אף היא ערכה את ההבחנה הנדרשת בין הזכויות מכוח תמ"א 38 בגינן יש ליתן את הפטור מכוח סעיף 19(ב)(10) </w:t>
      </w:r>
      <w:r w:rsidR="00E84CCD">
        <w:rPr>
          <w:rFonts w:ascii="Arial" w:hAnsi="Arial" w:hint="cs"/>
          <w:noProof w:val="0"/>
          <w:rtl/>
        </w:rPr>
        <w:t xml:space="preserve">לתוספת השלישית </w:t>
      </w:r>
      <w:r>
        <w:rPr>
          <w:rFonts w:ascii="Arial" w:hAnsi="Arial" w:hint="cs"/>
          <w:noProof w:val="0"/>
          <w:rtl/>
        </w:rPr>
        <w:t>לבין הזכויות ה-"רגילות" בגינן בעל המקרקעין</w:t>
      </w:r>
      <w:r w:rsidR="00E84CCD">
        <w:rPr>
          <w:rFonts w:ascii="Arial" w:hAnsi="Arial" w:hint="cs"/>
          <w:noProof w:val="0"/>
          <w:rtl/>
        </w:rPr>
        <w:t xml:space="preserve"> בפרויקט תמ"א 38</w:t>
      </w:r>
      <w:r>
        <w:rPr>
          <w:rFonts w:ascii="Arial" w:hAnsi="Arial" w:hint="cs"/>
          <w:noProof w:val="0"/>
          <w:rtl/>
        </w:rPr>
        <w:t>, ככל בעל מקרקעין אחר, חייב בתשלום היטל השבחה כאשר קיימת התעשרות.</w:t>
      </w:r>
    </w:p>
    <w:p w:rsidR="002928F4" w:rsidRDefault="002928F4" w:rsidP="002928F4">
      <w:pPr>
        <w:pStyle w:val="ad"/>
        <w:spacing w:after="180" w:line="360" w:lineRule="auto"/>
        <w:ind w:left="510"/>
        <w:contextualSpacing w:val="0"/>
        <w:jc w:val="both"/>
        <w:rPr>
          <w:rFonts w:ascii="Arial" w:hAnsi="Arial"/>
          <w:noProof w:val="0"/>
          <w:rtl/>
        </w:rPr>
      </w:pPr>
      <w:r>
        <w:rPr>
          <w:rFonts w:ascii="Arial" w:hAnsi="Arial" w:hint="cs"/>
          <w:noProof w:val="0"/>
          <w:rtl/>
        </w:rPr>
        <w:t>ר', למשל, בעניין</w:t>
      </w:r>
      <w:r w:rsidRPr="002928F4">
        <w:rPr>
          <w:rFonts w:ascii="Arial" w:hAnsi="Arial" w:hint="cs"/>
          <w:b/>
          <w:bCs/>
          <w:noProof w:val="0"/>
          <w:rtl/>
        </w:rPr>
        <w:t xml:space="preserve"> שמי אשקלוני</w:t>
      </w:r>
      <w:r>
        <w:rPr>
          <w:rFonts w:ascii="Arial" w:hAnsi="Arial" w:hint="cs"/>
          <w:noProof w:val="0"/>
          <w:rtl/>
        </w:rPr>
        <w:t xml:space="preserve"> לעיל:</w:t>
      </w:r>
    </w:p>
    <w:p w:rsidR="00342BB1" w:rsidRDefault="002928F4" w:rsidP="002928F4">
      <w:pPr>
        <w:pStyle w:val="ad"/>
        <w:spacing w:after="180" w:line="360" w:lineRule="auto"/>
        <w:ind w:left="1077" w:right="426"/>
        <w:contextualSpacing w:val="0"/>
        <w:jc w:val="both"/>
        <w:rPr>
          <w:rFonts w:ascii="David" w:hAnsi="David"/>
          <w:b/>
          <w:bCs/>
          <w:color w:val="000000"/>
          <w:rtl/>
        </w:rPr>
      </w:pPr>
      <w:r>
        <w:rPr>
          <w:rFonts w:ascii="David" w:hAnsi="David"/>
          <w:b/>
          <w:bCs/>
          <w:color w:val="000000"/>
        </w:rPr>
        <w:t>"</w:t>
      </w:r>
      <w:r w:rsidRPr="002928F4">
        <w:rPr>
          <w:rFonts w:ascii="David" w:hAnsi="David"/>
          <w:b/>
          <w:bCs/>
          <w:color w:val="000000"/>
          <w:rtl/>
        </w:rPr>
        <w:t>בחינת תכלית החקיקה מובילה למסקנה דומה. מטרת הפטור הינה לעודד חיזוק המבנה כנגד רעידות אדמה בהתאם לתמ"א 38 ולאור תמרצי תמ"א 38. ההנחה הינה שתמ"א 38 יצרה את האיזון הראוי בין עלות החיזוק מצד אחד והזכויות והתמריצים שהוענקו מכוח התמ"א מהצד השני, לכן אין מקום להתערב באיזון שערך המחוקק ולתת תמריץ נוסף לבעלי המקרקעין עבור זכויות שמקורן כלל אינו בתמ"א 38. זאת ועוד.</w:t>
      </w:r>
    </w:p>
    <w:p w:rsidR="002928F4" w:rsidRPr="002928F4" w:rsidRDefault="002928F4" w:rsidP="002928F4">
      <w:pPr>
        <w:pStyle w:val="ad"/>
        <w:spacing w:after="180" w:line="360" w:lineRule="auto"/>
        <w:ind w:left="1077" w:right="426"/>
        <w:contextualSpacing w:val="0"/>
        <w:jc w:val="both"/>
        <w:rPr>
          <w:rFonts w:ascii="Arial" w:hAnsi="Arial"/>
          <w:b/>
          <w:bCs/>
          <w:noProof w:val="0"/>
        </w:rPr>
      </w:pPr>
      <w:r w:rsidRPr="002928F4">
        <w:rPr>
          <w:rFonts w:ascii="David" w:hAnsi="David"/>
          <w:b/>
          <w:bCs/>
          <w:color w:val="000000"/>
          <w:rtl/>
        </w:rPr>
        <w:lastRenderedPageBreak/>
        <w:t>אין כל הגיון, או תכלית, לפטור בעל מקרקעין מהתעשרות שהתעשר כתוצאה מתכנית אחרת שחלה על המקרקעין, תכנית אשר מעניקה זכויות עודפות על תמ"א 38, רק מפני שהפרויקט כולל גם זכויות לפי תמ"א 38.</w:t>
      </w:r>
      <w:r w:rsidRPr="002928F4">
        <w:rPr>
          <w:rFonts w:ascii="David" w:hAnsi="David" w:hint="cs"/>
          <w:b/>
          <w:bCs/>
          <w:color w:val="000000"/>
          <w:rtl/>
        </w:rPr>
        <w:t>"</w:t>
      </w:r>
    </w:p>
    <w:p w:rsidR="00D42B68" w:rsidRDefault="002928F4" w:rsidP="00FA6BA5">
      <w:pPr>
        <w:pStyle w:val="ad"/>
        <w:numPr>
          <w:ilvl w:val="0"/>
          <w:numId w:val="1"/>
        </w:numPr>
        <w:spacing w:after="180" w:line="360" w:lineRule="auto"/>
        <w:ind w:left="510" w:hanging="567"/>
        <w:contextualSpacing w:val="0"/>
        <w:jc w:val="both"/>
        <w:rPr>
          <w:rFonts w:ascii="Arial" w:hAnsi="Arial"/>
          <w:noProof w:val="0"/>
        </w:rPr>
      </w:pPr>
      <w:r w:rsidRPr="00D42B68">
        <w:rPr>
          <w:rFonts w:ascii="Arial" w:hAnsi="Arial" w:hint="cs"/>
          <w:noProof w:val="0"/>
          <w:rtl/>
        </w:rPr>
        <w:t>עוד</w:t>
      </w:r>
      <w:r w:rsidR="00FA6BA5">
        <w:rPr>
          <w:rFonts w:ascii="Arial" w:hAnsi="Arial" w:hint="cs"/>
          <w:noProof w:val="0"/>
          <w:rtl/>
        </w:rPr>
        <w:t xml:space="preserve"> </w:t>
      </w:r>
      <w:r w:rsidR="00E84CCD">
        <w:rPr>
          <w:rFonts w:ascii="Arial" w:hAnsi="Arial" w:hint="cs"/>
          <w:noProof w:val="0"/>
          <w:rtl/>
        </w:rPr>
        <w:t>על ה</w:t>
      </w:r>
      <w:r w:rsidRPr="00D42B68">
        <w:rPr>
          <w:rFonts w:ascii="Arial" w:hAnsi="Arial" w:hint="cs"/>
          <w:noProof w:val="0"/>
          <w:rtl/>
        </w:rPr>
        <w:t>ה</w:t>
      </w:r>
      <w:r w:rsidR="00D42B68" w:rsidRPr="00D42B68">
        <w:rPr>
          <w:rFonts w:ascii="Arial" w:hAnsi="Arial" w:hint="cs"/>
          <w:noProof w:val="0"/>
          <w:rtl/>
        </w:rPr>
        <w:t>פרדה בין זכויות מכוח תמ"א 38 אשר פטורות מהיטל השבחה</w:t>
      </w:r>
      <w:r w:rsidR="00E84CCD">
        <w:rPr>
          <w:rFonts w:ascii="Arial" w:hAnsi="Arial" w:hint="cs"/>
          <w:noProof w:val="0"/>
          <w:rtl/>
        </w:rPr>
        <w:t>,</w:t>
      </w:r>
      <w:r w:rsidR="00D42B68" w:rsidRPr="00D42B68">
        <w:rPr>
          <w:rFonts w:ascii="Arial" w:hAnsi="Arial" w:hint="cs"/>
          <w:noProof w:val="0"/>
          <w:rtl/>
        </w:rPr>
        <w:t xml:space="preserve"> לבין זכויות מכוח תכנון אחר אשר יש לחייב בגינן בהיטל השבחה</w:t>
      </w:r>
      <w:r w:rsidR="0047141F">
        <w:rPr>
          <w:rFonts w:ascii="Arial" w:hAnsi="Arial" w:hint="cs"/>
          <w:noProof w:val="0"/>
          <w:rtl/>
        </w:rPr>
        <w:t>, ר'</w:t>
      </w:r>
      <w:r w:rsidR="0047141F">
        <w:t xml:space="preserve"> </w:t>
      </w:r>
      <w:hyperlink r:id="rId8" w:history="1">
        <w:r w:rsidR="00D42B68" w:rsidRPr="00D42B68">
          <w:rPr>
            <w:rFonts w:ascii="Arial" w:hAnsi="Arial"/>
            <w:noProof w:val="0"/>
            <w:rtl/>
          </w:rPr>
          <w:t>עמ"נ (ת"א) 61432-05-22</w:t>
        </w:r>
      </w:hyperlink>
      <w:r w:rsidR="00D42B68" w:rsidRPr="00D42B68">
        <w:rPr>
          <w:rFonts w:ascii="Arial" w:hAnsi="Arial"/>
          <w:noProof w:val="0"/>
          <w:rtl/>
        </w:rPr>
        <w:t>‏</w:t>
      </w:r>
      <w:r w:rsidR="00D42B68" w:rsidRPr="00D42B68">
        <w:rPr>
          <w:rFonts w:ascii="David" w:hAnsi="David"/>
          <w:color w:val="000000"/>
          <w:rtl/>
        </w:rPr>
        <w:t> </w:t>
      </w:r>
      <w:r w:rsidR="00D42B68" w:rsidRPr="00D42B68">
        <w:rPr>
          <w:rFonts w:ascii="David" w:hAnsi="David"/>
          <w:b/>
          <w:bCs/>
          <w:color w:val="000000"/>
          <w:rtl/>
        </w:rPr>
        <w:t>קידר מבנים בע"מ נ' הועדה המקומית לתכנון ובניה הרצליה </w:t>
      </w:r>
      <w:r w:rsidR="00D42B68" w:rsidRPr="00D42B68">
        <w:rPr>
          <w:rFonts w:ascii="David" w:hAnsi="David"/>
          <w:color w:val="000000"/>
          <w:rtl/>
        </w:rPr>
        <w:t>[פורסם במאגר נבו]</w:t>
      </w:r>
      <w:r w:rsidR="00D42B68" w:rsidRPr="00D42B68">
        <w:rPr>
          <w:rFonts w:ascii="David" w:hAnsi="David"/>
          <w:color w:val="000000"/>
        </w:rPr>
        <w:t xml:space="preserve"> (5.1.2022)</w:t>
      </w:r>
      <w:r w:rsidR="00D42B68">
        <w:rPr>
          <w:rFonts w:ascii="David" w:hAnsi="David"/>
          <w:color w:val="000000"/>
        </w:rPr>
        <w:t xml:space="preserve"> </w:t>
      </w:r>
      <w:r w:rsidR="00D42B68">
        <w:rPr>
          <w:rFonts w:ascii="David" w:hAnsi="David" w:hint="cs"/>
          <w:color w:val="000000"/>
          <w:rtl/>
        </w:rPr>
        <w:t xml:space="preserve">וכן </w:t>
      </w:r>
      <w:r w:rsidR="00E84CCD">
        <w:rPr>
          <w:rFonts w:ascii="Arial" w:hAnsi="Arial" w:hint="cs"/>
          <w:noProof w:val="0"/>
          <w:rtl/>
        </w:rPr>
        <w:t xml:space="preserve">ר' </w:t>
      </w:r>
      <w:r w:rsidR="00D42B68" w:rsidRPr="00D42B68">
        <w:rPr>
          <w:rFonts w:ascii="Arial" w:hAnsi="Arial"/>
          <w:noProof w:val="0"/>
          <w:rtl/>
        </w:rPr>
        <w:t xml:space="preserve">עמ"נ (י-ם) 50567-07-21‏ </w:t>
      </w:r>
      <w:r w:rsidR="00D42B68" w:rsidRPr="00D42B68">
        <w:rPr>
          <w:rFonts w:ascii="Arial" w:hAnsi="Arial"/>
          <w:b/>
          <w:bCs/>
          <w:noProof w:val="0"/>
          <w:rtl/>
        </w:rPr>
        <w:t xml:space="preserve">הוועדה המקומית לתכנון ובנייה ירושלים נ' הבית ברחוב שמעוני 36 בע"מ </w:t>
      </w:r>
      <w:r w:rsidR="00D42B68">
        <w:rPr>
          <w:rFonts w:ascii="Arial" w:hAnsi="Arial"/>
          <w:noProof w:val="0"/>
          <w:rtl/>
        </w:rPr>
        <w:t>[פורסם במאגר נבו] (7.5.2022)</w:t>
      </w:r>
      <w:r w:rsidR="00D42B68">
        <w:rPr>
          <w:rFonts w:ascii="Arial" w:hAnsi="Arial" w:hint="cs"/>
          <w:noProof w:val="0"/>
          <w:rtl/>
        </w:rPr>
        <w:t>.</w:t>
      </w:r>
    </w:p>
    <w:p w:rsidR="00D42B68" w:rsidRDefault="00D42B68" w:rsidP="00E84CC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מכאן, כאשר בפרויקט מסוים מנוצלות </w:t>
      </w:r>
      <w:r w:rsidR="00E84CCD">
        <w:rPr>
          <w:rFonts w:ascii="Arial" w:hAnsi="Arial" w:hint="cs"/>
          <w:noProof w:val="0"/>
          <w:rtl/>
        </w:rPr>
        <w:t xml:space="preserve">הן </w:t>
      </w:r>
      <w:r>
        <w:rPr>
          <w:rFonts w:ascii="Arial" w:hAnsi="Arial" w:hint="cs"/>
          <w:noProof w:val="0"/>
          <w:rtl/>
        </w:rPr>
        <w:t>זכויות מכוח תמ"א 38 ו</w:t>
      </w:r>
      <w:r w:rsidR="00E84CCD">
        <w:rPr>
          <w:rFonts w:ascii="Arial" w:hAnsi="Arial" w:hint="cs"/>
          <w:noProof w:val="0"/>
          <w:rtl/>
        </w:rPr>
        <w:t xml:space="preserve">הן זכויות </w:t>
      </w:r>
      <w:r>
        <w:rPr>
          <w:rFonts w:ascii="Arial" w:hAnsi="Arial" w:hint="cs"/>
          <w:noProof w:val="0"/>
          <w:rtl/>
        </w:rPr>
        <w:t>מכוח תכנון מפורט, יש לער</w:t>
      </w:r>
      <w:r w:rsidR="00E84CCD">
        <w:rPr>
          <w:rFonts w:ascii="Arial" w:hAnsi="Arial" w:hint="cs"/>
          <w:noProof w:val="0"/>
          <w:rtl/>
        </w:rPr>
        <w:t>ו</w:t>
      </w:r>
      <w:r>
        <w:rPr>
          <w:rFonts w:ascii="Arial" w:hAnsi="Arial" w:hint="cs"/>
          <w:noProof w:val="0"/>
          <w:rtl/>
        </w:rPr>
        <w:t xml:space="preserve">ך הבחנה בין הזכויות מכוח התמ"א, אשר על מנת לתמרץ הליכי חיזוק הבניין, </w:t>
      </w:r>
      <w:r w:rsidR="00E84CCD">
        <w:rPr>
          <w:rFonts w:ascii="Arial" w:hAnsi="Arial" w:hint="cs"/>
          <w:noProof w:val="0"/>
          <w:rtl/>
        </w:rPr>
        <w:t>יש לפטור אותן מהיטל השבחה</w:t>
      </w:r>
      <w:r>
        <w:rPr>
          <w:rFonts w:ascii="Arial" w:hAnsi="Arial" w:hint="cs"/>
          <w:noProof w:val="0"/>
          <w:rtl/>
        </w:rPr>
        <w:t>, לבין הזכויות</w:t>
      </w:r>
      <w:r w:rsidR="00A83BE1">
        <w:rPr>
          <w:rFonts w:ascii="Arial" w:hAnsi="Arial" w:hint="cs"/>
          <w:noProof w:val="0"/>
          <w:rtl/>
        </w:rPr>
        <w:t xml:space="preserve"> מכוח התכנון האחר, אשר לפי עיקרון ההתעשרות </w:t>
      </w:r>
      <w:r w:rsidR="00E84CCD">
        <w:rPr>
          <w:rFonts w:ascii="Arial" w:hAnsi="Arial" w:hint="cs"/>
          <w:noProof w:val="0"/>
          <w:rtl/>
        </w:rPr>
        <w:t>יש לחייבן בהיטל השבחה</w:t>
      </w:r>
      <w:r w:rsidR="00A83BE1">
        <w:rPr>
          <w:rFonts w:ascii="Arial" w:hAnsi="Arial" w:hint="cs"/>
          <w:noProof w:val="0"/>
          <w:rtl/>
        </w:rPr>
        <w:t>.</w:t>
      </w:r>
    </w:p>
    <w:p w:rsidR="00A83BE1" w:rsidRDefault="00A83BE1" w:rsidP="00FA6BA5">
      <w:pPr>
        <w:spacing w:after="180" w:line="360" w:lineRule="auto"/>
        <w:ind w:left="-57"/>
        <w:jc w:val="both"/>
        <w:rPr>
          <w:rFonts w:ascii="Arial" w:hAnsi="Arial"/>
          <w:b/>
          <w:bCs/>
          <w:noProof w:val="0"/>
          <w:u w:val="single"/>
          <w:rtl/>
        </w:rPr>
      </w:pPr>
      <w:r w:rsidRPr="00A83BE1">
        <w:rPr>
          <w:rFonts w:ascii="Arial" w:hAnsi="Arial" w:hint="cs"/>
          <w:b/>
          <w:bCs/>
          <w:noProof w:val="0"/>
          <w:u w:val="single"/>
          <w:rtl/>
        </w:rPr>
        <w:t>המסקנות מהעקרונות לעיל למקרה ש</w:t>
      </w:r>
      <w:r w:rsidR="00FA6BA5">
        <w:rPr>
          <w:rFonts w:ascii="Arial" w:hAnsi="Arial" w:hint="cs"/>
          <w:b/>
          <w:bCs/>
          <w:noProof w:val="0"/>
          <w:u w:val="single"/>
          <w:rtl/>
        </w:rPr>
        <w:t>ל</w:t>
      </w:r>
      <w:r w:rsidRPr="00A83BE1">
        <w:rPr>
          <w:rFonts w:ascii="Arial" w:hAnsi="Arial" w:hint="cs"/>
          <w:b/>
          <w:bCs/>
          <w:noProof w:val="0"/>
          <w:u w:val="single"/>
          <w:rtl/>
        </w:rPr>
        <w:t>פני</w:t>
      </w:r>
      <w:r w:rsidR="00FA6BA5">
        <w:rPr>
          <w:rFonts w:ascii="Arial" w:hAnsi="Arial" w:hint="cs"/>
          <w:b/>
          <w:bCs/>
          <w:noProof w:val="0"/>
          <w:u w:val="single"/>
          <w:rtl/>
        </w:rPr>
        <w:t>י</w:t>
      </w:r>
    </w:p>
    <w:p w:rsidR="00BC7063" w:rsidRPr="00A83BE1" w:rsidRDefault="00BC7063" w:rsidP="00A83BE1">
      <w:pPr>
        <w:spacing w:after="180" w:line="360" w:lineRule="auto"/>
        <w:ind w:left="-57"/>
        <w:jc w:val="both"/>
        <w:rPr>
          <w:rFonts w:ascii="Arial" w:hAnsi="Arial"/>
          <w:b/>
          <w:bCs/>
          <w:noProof w:val="0"/>
          <w:u w:val="single"/>
        </w:rPr>
      </w:pPr>
      <w:r>
        <w:rPr>
          <w:rFonts w:ascii="Arial" w:hAnsi="Arial" w:hint="cs"/>
          <w:b/>
          <w:bCs/>
          <w:noProof w:val="0"/>
          <w:u w:val="single"/>
          <w:rtl/>
        </w:rPr>
        <w:t xml:space="preserve">כללי </w:t>
      </w:r>
      <w:r>
        <w:rPr>
          <w:rFonts w:ascii="Arial" w:hAnsi="Arial"/>
          <w:b/>
          <w:bCs/>
          <w:noProof w:val="0"/>
          <w:u w:val="single"/>
          <w:rtl/>
        </w:rPr>
        <w:t>–</w:t>
      </w:r>
      <w:r>
        <w:rPr>
          <w:rFonts w:ascii="Arial" w:hAnsi="Arial" w:hint="cs"/>
          <w:b/>
          <w:bCs/>
          <w:noProof w:val="0"/>
          <w:u w:val="single"/>
          <w:rtl/>
        </w:rPr>
        <w:t xml:space="preserve"> שלושת השלבים</w:t>
      </w:r>
    </w:p>
    <w:p w:rsidR="00A83BE1" w:rsidRDefault="00A83BE1" w:rsidP="00686C80">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מן העקרונות שסקרתי לעיל ניתן להסיק מהו הפתרון הראוי לסוגיה שלפניי.</w:t>
      </w:r>
    </w:p>
    <w:p w:rsidR="002A7D6B" w:rsidRDefault="002A7D6B" w:rsidP="002A7D6B">
      <w:pPr>
        <w:pStyle w:val="ad"/>
        <w:spacing w:after="180" w:line="360" w:lineRule="auto"/>
        <w:ind w:left="510"/>
        <w:contextualSpacing w:val="0"/>
        <w:jc w:val="both"/>
        <w:rPr>
          <w:rFonts w:ascii="Arial" w:hAnsi="Arial"/>
          <w:noProof w:val="0"/>
          <w:rtl/>
        </w:rPr>
      </w:pPr>
      <w:r>
        <w:rPr>
          <w:rFonts w:ascii="Arial" w:hAnsi="Arial" w:hint="cs"/>
          <w:noProof w:val="0"/>
          <w:rtl/>
        </w:rPr>
        <w:t>לשיטתי, על מנת לקבוע את היטל ההשבחה החייב ואת היטל ההשבחה הפטור, יש לערוך תחשיב בין שלושה שלבים:</w:t>
      </w:r>
    </w:p>
    <w:p w:rsidR="00A244D9" w:rsidRDefault="002A7D6B" w:rsidP="00A244D9">
      <w:pPr>
        <w:pStyle w:val="ad"/>
        <w:spacing w:after="180" w:line="360" w:lineRule="auto"/>
        <w:ind w:left="510"/>
        <w:contextualSpacing w:val="0"/>
        <w:jc w:val="both"/>
        <w:rPr>
          <w:rFonts w:ascii="Arial" w:hAnsi="Arial"/>
          <w:noProof w:val="0"/>
          <w:rtl/>
        </w:rPr>
      </w:pPr>
      <w:r>
        <w:rPr>
          <w:rFonts w:ascii="Arial" w:hAnsi="Arial" w:hint="cs"/>
          <w:noProof w:val="0"/>
          <w:rtl/>
        </w:rPr>
        <w:t>בשלב הראשון, יש לבדוק את ההשבחה הכוללת הנובעת מהאקט המ</w:t>
      </w:r>
      <w:r w:rsidR="00A244D9">
        <w:rPr>
          <w:rFonts w:ascii="Arial" w:hAnsi="Arial" w:hint="cs"/>
          <w:noProof w:val="0"/>
          <w:rtl/>
        </w:rPr>
        <w:t>שביח, ובמקרה שלפניי מהיתר הבניה;</w:t>
      </w:r>
    </w:p>
    <w:p w:rsidR="002A7D6B" w:rsidRDefault="002A7D6B" w:rsidP="00A244D9">
      <w:pPr>
        <w:pStyle w:val="ad"/>
        <w:spacing w:after="180" w:line="360" w:lineRule="auto"/>
        <w:ind w:left="510"/>
        <w:contextualSpacing w:val="0"/>
        <w:jc w:val="both"/>
        <w:rPr>
          <w:rFonts w:ascii="Arial" w:hAnsi="Arial"/>
          <w:noProof w:val="0"/>
          <w:rtl/>
        </w:rPr>
      </w:pPr>
      <w:r>
        <w:rPr>
          <w:rFonts w:ascii="Arial" w:hAnsi="Arial" w:hint="cs"/>
          <w:noProof w:val="0"/>
          <w:rtl/>
        </w:rPr>
        <w:t xml:space="preserve">בשלב השני, יש לבחון מהן הזכויות </w:t>
      </w:r>
      <w:r w:rsidR="00A244D9">
        <w:rPr>
          <w:rFonts w:ascii="Arial" w:hAnsi="Arial" w:hint="cs"/>
          <w:noProof w:val="0"/>
          <w:rtl/>
        </w:rPr>
        <w:t xml:space="preserve">שנוספו על המצב הקודם </w:t>
      </w:r>
      <w:r>
        <w:rPr>
          <w:rFonts w:ascii="Arial" w:hAnsi="Arial" w:hint="cs"/>
          <w:noProof w:val="0"/>
          <w:rtl/>
        </w:rPr>
        <w:t>בהיתר הבניה</w:t>
      </w:r>
      <w:r w:rsidR="00A244D9">
        <w:rPr>
          <w:rFonts w:ascii="Arial" w:hAnsi="Arial" w:hint="cs"/>
          <w:noProof w:val="0"/>
          <w:rtl/>
        </w:rPr>
        <w:t xml:space="preserve">, כאשר יש לחלק זכויות אלו לזכויות </w:t>
      </w:r>
      <w:r>
        <w:rPr>
          <w:rFonts w:ascii="Arial" w:hAnsi="Arial" w:hint="cs"/>
          <w:noProof w:val="0"/>
          <w:rtl/>
        </w:rPr>
        <w:t>מכוח תמ"א 38 ו</w:t>
      </w:r>
      <w:r w:rsidR="00A244D9">
        <w:rPr>
          <w:rFonts w:ascii="Arial" w:hAnsi="Arial" w:hint="cs"/>
          <w:noProof w:val="0"/>
          <w:rtl/>
        </w:rPr>
        <w:t>ל</w:t>
      </w:r>
      <w:r>
        <w:rPr>
          <w:rFonts w:ascii="Arial" w:hAnsi="Arial" w:hint="cs"/>
          <w:noProof w:val="0"/>
          <w:rtl/>
        </w:rPr>
        <w:t>זכויות מכוח תכנון אחר.</w:t>
      </w:r>
    </w:p>
    <w:p w:rsidR="002A7D6B" w:rsidRDefault="002A7D6B" w:rsidP="00A244D9">
      <w:pPr>
        <w:pStyle w:val="ad"/>
        <w:spacing w:after="180" w:line="360" w:lineRule="auto"/>
        <w:ind w:left="510"/>
        <w:contextualSpacing w:val="0"/>
        <w:jc w:val="both"/>
        <w:rPr>
          <w:rFonts w:ascii="Arial" w:hAnsi="Arial"/>
          <w:noProof w:val="0"/>
          <w:rtl/>
        </w:rPr>
      </w:pPr>
      <w:r>
        <w:rPr>
          <w:rFonts w:ascii="Arial" w:hAnsi="Arial" w:hint="cs"/>
          <w:noProof w:val="0"/>
          <w:rtl/>
        </w:rPr>
        <w:t>ובשלב השלישי, יש ל</w:t>
      </w:r>
      <w:r w:rsidR="00A244D9">
        <w:rPr>
          <w:rFonts w:ascii="Arial" w:hAnsi="Arial" w:hint="cs"/>
          <w:noProof w:val="0"/>
          <w:rtl/>
        </w:rPr>
        <w:t xml:space="preserve">ערוך חלוקה של </w:t>
      </w:r>
      <w:r>
        <w:rPr>
          <w:rFonts w:ascii="Arial" w:hAnsi="Arial" w:hint="cs"/>
          <w:noProof w:val="0"/>
          <w:rtl/>
        </w:rPr>
        <w:t xml:space="preserve">ההשבחה </w:t>
      </w:r>
      <w:r w:rsidR="00A244D9">
        <w:rPr>
          <w:rFonts w:ascii="Arial" w:hAnsi="Arial" w:hint="cs"/>
          <w:noProof w:val="0"/>
          <w:rtl/>
        </w:rPr>
        <w:t xml:space="preserve">הכוללת </w:t>
      </w:r>
      <w:r>
        <w:rPr>
          <w:rFonts w:ascii="Arial" w:hAnsi="Arial" w:hint="cs"/>
          <w:noProof w:val="0"/>
          <w:rtl/>
        </w:rPr>
        <w:t xml:space="preserve">בין </w:t>
      </w:r>
      <w:r w:rsidR="00A244D9">
        <w:rPr>
          <w:rFonts w:ascii="Arial" w:hAnsi="Arial" w:hint="cs"/>
          <w:noProof w:val="0"/>
          <w:rtl/>
        </w:rPr>
        <w:t>ההשבחה הנובעת מ</w:t>
      </w:r>
      <w:r>
        <w:rPr>
          <w:rFonts w:ascii="Arial" w:hAnsi="Arial" w:hint="cs"/>
          <w:noProof w:val="0"/>
          <w:rtl/>
        </w:rPr>
        <w:t>הזכויות החייבות ל</w:t>
      </w:r>
      <w:r w:rsidR="00A244D9">
        <w:rPr>
          <w:rFonts w:ascii="Arial" w:hAnsi="Arial" w:hint="cs"/>
          <w:noProof w:val="0"/>
          <w:rtl/>
        </w:rPr>
        <w:t>השבחה הנובעת מה</w:t>
      </w:r>
      <w:r>
        <w:rPr>
          <w:rFonts w:ascii="Arial" w:hAnsi="Arial" w:hint="cs"/>
          <w:noProof w:val="0"/>
          <w:rtl/>
        </w:rPr>
        <w:t>זכויות הפטורות.</w:t>
      </w:r>
    </w:p>
    <w:p w:rsidR="00342BB1" w:rsidRDefault="002A7D6B" w:rsidP="002A7D6B">
      <w:pPr>
        <w:pStyle w:val="ad"/>
        <w:spacing w:after="180" w:line="360" w:lineRule="auto"/>
        <w:ind w:left="510"/>
        <w:contextualSpacing w:val="0"/>
        <w:jc w:val="both"/>
        <w:rPr>
          <w:rFonts w:ascii="Arial" w:hAnsi="Arial"/>
          <w:noProof w:val="0"/>
          <w:rtl/>
        </w:rPr>
      </w:pPr>
      <w:r>
        <w:rPr>
          <w:rFonts w:ascii="Arial" w:hAnsi="Arial" w:hint="cs"/>
          <w:noProof w:val="0"/>
          <w:rtl/>
        </w:rPr>
        <w:t>ונעבור על השלבים הללו במקרה שלפניי.</w:t>
      </w:r>
    </w:p>
    <w:p w:rsidR="00342BB1" w:rsidRDefault="00342BB1">
      <w:pPr>
        <w:bidi w:val="0"/>
        <w:rPr>
          <w:rFonts w:ascii="Arial" w:hAnsi="Arial"/>
          <w:noProof w:val="0"/>
          <w:rtl/>
        </w:rPr>
      </w:pPr>
      <w:r>
        <w:rPr>
          <w:rFonts w:ascii="Arial" w:hAnsi="Arial"/>
          <w:noProof w:val="0"/>
          <w:rtl/>
        </w:rPr>
        <w:br w:type="page"/>
      </w:r>
    </w:p>
    <w:p w:rsidR="00BC7063" w:rsidRPr="00BC7063" w:rsidRDefault="00BC7063" w:rsidP="00A244D9">
      <w:pPr>
        <w:spacing w:after="180" w:line="360" w:lineRule="auto"/>
        <w:jc w:val="both"/>
        <w:rPr>
          <w:rFonts w:ascii="Arial" w:hAnsi="Arial"/>
          <w:b/>
          <w:bCs/>
          <w:noProof w:val="0"/>
          <w:u w:val="single"/>
        </w:rPr>
      </w:pPr>
      <w:r w:rsidRPr="00BC7063">
        <w:rPr>
          <w:rFonts w:ascii="Arial" w:hAnsi="Arial" w:hint="cs"/>
          <w:b/>
          <w:bCs/>
          <w:noProof w:val="0"/>
          <w:u w:val="single"/>
          <w:rtl/>
        </w:rPr>
        <w:lastRenderedPageBreak/>
        <w:t xml:space="preserve">השלב הראשון </w:t>
      </w:r>
      <w:r w:rsidR="00A244D9">
        <w:rPr>
          <w:rFonts w:ascii="Arial" w:hAnsi="Arial" w:hint="cs"/>
          <w:b/>
          <w:bCs/>
          <w:noProof w:val="0"/>
          <w:u w:val="single"/>
          <w:rtl/>
        </w:rPr>
        <w:t>-</w:t>
      </w:r>
      <w:r w:rsidRPr="00BC7063">
        <w:rPr>
          <w:rFonts w:ascii="Arial" w:hAnsi="Arial" w:hint="cs"/>
          <w:b/>
          <w:bCs/>
          <w:noProof w:val="0"/>
          <w:u w:val="single"/>
          <w:rtl/>
        </w:rPr>
        <w:t xml:space="preserve"> חישוב ההשבחה הכוללת</w:t>
      </w:r>
    </w:p>
    <w:p w:rsidR="00A83BE1" w:rsidRDefault="00A83BE1" w:rsidP="00A244D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ראשית, אני סבור כי השלב הראשון לקביעת היטל ההשבחה והפטור הינו פסיעה בדרך המלך של שווי המקרקעין לפני ואחרי האקט התכנוני, אשר במקרה</w:t>
      </w:r>
      <w:r w:rsidR="00C54419">
        <w:rPr>
          <w:rFonts w:ascii="Arial" w:hAnsi="Arial" w:hint="cs"/>
          <w:noProof w:val="0"/>
          <w:rtl/>
        </w:rPr>
        <w:t xml:space="preserve"> הספציפי שלפניי </w:t>
      </w:r>
      <w:r>
        <w:rPr>
          <w:rFonts w:ascii="Arial" w:hAnsi="Arial" w:hint="cs"/>
          <w:noProof w:val="0"/>
          <w:rtl/>
        </w:rPr>
        <w:t xml:space="preserve">הינו </w:t>
      </w:r>
      <w:r w:rsidR="00C54419">
        <w:rPr>
          <w:rFonts w:ascii="Arial" w:hAnsi="Arial" w:hint="cs"/>
          <w:noProof w:val="0"/>
          <w:rtl/>
        </w:rPr>
        <w:t>הוצאת היתר הבניה. אציין במאמר מוסגר</w:t>
      </w:r>
      <w:r w:rsidR="00A244D9">
        <w:rPr>
          <w:rFonts w:ascii="Arial" w:hAnsi="Arial" w:hint="cs"/>
          <w:noProof w:val="0"/>
          <w:rtl/>
        </w:rPr>
        <w:t>,</w:t>
      </w:r>
      <w:r w:rsidR="00C54419">
        <w:rPr>
          <w:rFonts w:ascii="Arial" w:hAnsi="Arial" w:hint="cs"/>
          <w:noProof w:val="0"/>
          <w:rtl/>
        </w:rPr>
        <w:t xml:space="preserve"> כי העובדה כי המועד הקובע הינו היתר הבניה ולא </w:t>
      </w:r>
      <w:r w:rsidR="006A757B">
        <w:rPr>
          <w:rFonts w:ascii="Arial" w:hAnsi="Arial" w:hint="cs"/>
          <w:noProof w:val="0"/>
          <w:rtl/>
        </w:rPr>
        <w:t xml:space="preserve">מועד </w:t>
      </w:r>
      <w:r w:rsidR="00C54419">
        <w:rPr>
          <w:rFonts w:ascii="Arial" w:hAnsi="Arial" w:hint="cs"/>
          <w:noProof w:val="0"/>
          <w:rtl/>
        </w:rPr>
        <w:t>אישור התכנית נובע</w:t>
      </w:r>
      <w:r w:rsidR="006A757B">
        <w:rPr>
          <w:rFonts w:ascii="Arial" w:hAnsi="Arial" w:hint="cs"/>
          <w:noProof w:val="0"/>
          <w:rtl/>
        </w:rPr>
        <w:t>ת</w:t>
      </w:r>
      <w:r w:rsidR="00C54419">
        <w:rPr>
          <w:rFonts w:ascii="Arial" w:hAnsi="Arial" w:hint="cs"/>
          <w:noProof w:val="0"/>
          <w:rtl/>
        </w:rPr>
        <w:t xml:space="preserve"> מהאופי המיוחד של </w:t>
      </w:r>
      <w:r w:rsidR="00A244D9">
        <w:rPr>
          <w:rFonts w:ascii="Arial" w:hAnsi="Arial" w:hint="cs"/>
          <w:noProof w:val="0"/>
          <w:rtl/>
        </w:rPr>
        <w:t xml:space="preserve">הזכויות מכוח </w:t>
      </w:r>
      <w:r w:rsidR="00C54419">
        <w:rPr>
          <w:rFonts w:ascii="Arial" w:hAnsi="Arial" w:hint="cs"/>
          <w:noProof w:val="0"/>
          <w:rtl/>
        </w:rPr>
        <w:t>תמ"א/38 ושל תכנית הר/2213, אשר לגביה</w:t>
      </w:r>
      <w:r w:rsidR="00A244D9">
        <w:rPr>
          <w:rFonts w:ascii="Arial" w:hAnsi="Arial" w:hint="cs"/>
          <w:noProof w:val="0"/>
          <w:rtl/>
        </w:rPr>
        <w:t>ן</w:t>
      </w:r>
      <w:r w:rsidR="00C54419">
        <w:rPr>
          <w:rFonts w:ascii="Arial" w:hAnsi="Arial" w:hint="cs"/>
          <w:noProof w:val="0"/>
          <w:rtl/>
        </w:rPr>
        <w:t xml:space="preserve"> רואים את מועד מתן ההיתר כמועד הקובע, ובכל מקרה, אף אם ניתן היה לסבור אחרת לגבי תכנית הר/2213, לא היי</w:t>
      </w:r>
      <w:r w:rsidR="00A244D9">
        <w:rPr>
          <w:rFonts w:ascii="Arial" w:hAnsi="Arial" w:hint="cs"/>
          <w:noProof w:val="0"/>
          <w:rtl/>
        </w:rPr>
        <w:t>ת</w:t>
      </w:r>
      <w:r w:rsidR="00C54419">
        <w:rPr>
          <w:rFonts w:ascii="Arial" w:hAnsi="Arial" w:hint="cs"/>
          <w:noProof w:val="0"/>
          <w:rtl/>
        </w:rPr>
        <w:t xml:space="preserve">ה טענה כזו למי מהצדדים. </w:t>
      </w:r>
      <w:r>
        <w:rPr>
          <w:rFonts w:ascii="Arial" w:hAnsi="Arial" w:hint="cs"/>
          <w:noProof w:val="0"/>
          <w:rtl/>
        </w:rPr>
        <w:t xml:space="preserve"> </w:t>
      </w:r>
    </w:p>
    <w:p w:rsidR="00C54419" w:rsidRDefault="00C54419" w:rsidP="006A757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בדרך זו של בחינה ההשבחה הכוללת הנובעת מהיתר הבניה פסע</w:t>
      </w:r>
      <w:r w:rsidR="00A244D9">
        <w:rPr>
          <w:rFonts w:ascii="Arial" w:hAnsi="Arial" w:hint="cs"/>
          <w:noProof w:val="0"/>
          <w:rtl/>
        </w:rPr>
        <w:t>ו</w:t>
      </w:r>
      <w:r>
        <w:rPr>
          <w:rFonts w:ascii="Arial" w:hAnsi="Arial" w:hint="cs"/>
          <w:noProof w:val="0"/>
          <w:rtl/>
        </w:rPr>
        <w:t xml:space="preserve"> </w:t>
      </w:r>
      <w:r w:rsidR="00A244D9">
        <w:rPr>
          <w:rFonts w:ascii="Arial" w:hAnsi="Arial" w:hint="cs"/>
          <w:noProof w:val="0"/>
          <w:rtl/>
        </w:rPr>
        <w:t xml:space="preserve">הן </w:t>
      </w:r>
      <w:r>
        <w:rPr>
          <w:rFonts w:ascii="Arial" w:hAnsi="Arial" w:hint="cs"/>
          <w:noProof w:val="0"/>
          <w:rtl/>
        </w:rPr>
        <w:t>השמאי המכריע ו</w:t>
      </w:r>
      <w:r w:rsidR="00A244D9">
        <w:rPr>
          <w:rFonts w:ascii="Arial" w:hAnsi="Arial" w:hint="cs"/>
          <w:noProof w:val="0"/>
          <w:rtl/>
        </w:rPr>
        <w:t>הן ועדת הערר.</w:t>
      </w:r>
      <w:r>
        <w:rPr>
          <w:rFonts w:ascii="Arial" w:hAnsi="Arial" w:hint="cs"/>
          <w:noProof w:val="0"/>
          <w:rtl/>
        </w:rPr>
        <w:t xml:space="preserve"> </w:t>
      </w:r>
      <w:r w:rsidR="00A244D9">
        <w:rPr>
          <w:rFonts w:ascii="Arial" w:hAnsi="Arial" w:hint="cs"/>
          <w:noProof w:val="0"/>
          <w:rtl/>
        </w:rPr>
        <w:t xml:space="preserve">לטעמי, לאור </w:t>
      </w:r>
      <w:r>
        <w:rPr>
          <w:rFonts w:ascii="Arial" w:hAnsi="Arial" w:hint="cs"/>
          <w:noProof w:val="0"/>
          <w:rtl/>
        </w:rPr>
        <w:t>עקרון ההתעשרות שנסקר לעיל זוהי הדרך הראויה</w:t>
      </w:r>
      <w:r w:rsidR="006A757B">
        <w:rPr>
          <w:rFonts w:ascii="Arial" w:hAnsi="Arial" w:hint="cs"/>
          <w:noProof w:val="0"/>
          <w:rtl/>
        </w:rPr>
        <w:t xml:space="preserve"> </w:t>
      </w:r>
      <w:r>
        <w:rPr>
          <w:rFonts w:ascii="Arial" w:hAnsi="Arial" w:hint="cs"/>
          <w:noProof w:val="0"/>
          <w:rtl/>
        </w:rPr>
        <w:t>היות והיא מביאה בחשבון את כלל ההשפעות של היתר הבניה על שווי המקרקעין, הן אלו החיוביות והן אלו השליליות.</w:t>
      </w:r>
    </w:p>
    <w:p w:rsidR="00C54419" w:rsidRDefault="002A7D6B" w:rsidP="00686C80">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לעניין זה קובעת ועדת הערר בהחלטתה, כדלקמן:</w:t>
      </w:r>
    </w:p>
    <w:p w:rsidR="002A7D6B" w:rsidRPr="002A7D6B" w:rsidRDefault="002A7D6B" w:rsidP="002A7D6B">
      <w:pPr>
        <w:pStyle w:val="ad"/>
        <w:spacing w:after="180" w:line="360" w:lineRule="auto"/>
        <w:ind w:left="1077" w:right="426"/>
        <w:jc w:val="both"/>
        <w:rPr>
          <w:rFonts w:ascii="Arial" w:hAnsi="Arial"/>
          <w:b/>
          <w:bCs/>
          <w:noProof w:val="0"/>
          <w:rtl/>
        </w:rPr>
      </w:pPr>
      <w:r w:rsidRPr="002A7D6B">
        <w:rPr>
          <w:rFonts w:ascii="Arial" w:hAnsi="Arial" w:hint="cs"/>
          <w:b/>
          <w:bCs/>
          <w:noProof w:val="0"/>
          <w:rtl/>
        </w:rPr>
        <w:t>"</w:t>
      </w:r>
      <w:r w:rsidRPr="002A7D6B">
        <w:rPr>
          <w:rFonts w:ascii="Arial" w:hAnsi="Arial"/>
          <w:b/>
          <w:bCs/>
          <w:noProof w:val="0"/>
          <w:rtl/>
        </w:rPr>
        <w:t>מן המקובץ עולה כי בעת עריכת שומת היטל השבחה יש לשום את עליית שווי המקרקעין הקשורה קשר סיבתי</w:t>
      </w:r>
      <w:r w:rsidRPr="002A7D6B">
        <w:rPr>
          <w:rFonts w:ascii="Arial" w:hAnsi="Arial" w:hint="cs"/>
          <w:b/>
          <w:bCs/>
          <w:noProof w:val="0"/>
          <w:rtl/>
        </w:rPr>
        <w:t xml:space="preserve"> </w:t>
      </w:r>
      <w:r w:rsidRPr="002A7D6B">
        <w:rPr>
          <w:rFonts w:ascii="Arial" w:hAnsi="Arial"/>
          <w:b/>
          <w:bCs/>
          <w:noProof w:val="0"/>
          <w:rtl/>
        </w:rPr>
        <w:t>לאקט המשביח, בהתחשב בשימוש היעיל והטוב בנכס ועל פי מבחן אובייקטיבי המניח</w:t>
      </w:r>
      <w:r w:rsidRPr="002A7D6B">
        <w:rPr>
          <w:rFonts w:ascii="Arial" w:hAnsi="Arial" w:hint="cs"/>
          <w:b/>
          <w:bCs/>
          <w:noProof w:val="0"/>
          <w:rtl/>
        </w:rPr>
        <w:t xml:space="preserve"> </w:t>
      </w:r>
      <w:r w:rsidRPr="002A7D6B">
        <w:rPr>
          <w:rFonts w:ascii="Arial" w:hAnsi="Arial"/>
          <w:b/>
          <w:bCs/>
          <w:noProof w:val="0"/>
          <w:rtl/>
        </w:rPr>
        <w:t>שוק משוכלל וקונה סביר. זאת, בהשוואה בין המצב הקודם - טרם האקט המשביח, ובמצב החדש -</w:t>
      </w:r>
      <w:r w:rsidRPr="002A7D6B">
        <w:rPr>
          <w:rFonts w:ascii="Arial" w:hAnsi="Arial" w:hint="cs"/>
          <w:b/>
          <w:bCs/>
          <w:noProof w:val="0"/>
          <w:rtl/>
        </w:rPr>
        <w:t xml:space="preserve"> </w:t>
      </w:r>
      <w:r w:rsidRPr="002A7D6B">
        <w:rPr>
          <w:rFonts w:ascii="Arial" w:hAnsi="Arial"/>
          <w:b/>
          <w:bCs/>
          <w:noProof w:val="0"/>
          <w:rtl/>
        </w:rPr>
        <w:t>לאחריו ובהתחשב בבנוי</w:t>
      </w:r>
      <w:r w:rsidRPr="002A7D6B">
        <w:rPr>
          <w:rFonts w:ascii="Arial" w:hAnsi="Arial" w:hint="cs"/>
          <w:b/>
          <w:bCs/>
          <w:noProof w:val="0"/>
          <w:rtl/>
        </w:rPr>
        <w:t xml:space="preserve"> </w:t>
      </w:r>
      <w:r w:rsidRPr="002A7D6B">
        <w:rPr>
          <w:rFonts w:ascii="Arial" w:hAnsi="Arial"/>
          <w:b/>
          <w:bCs/>
          <w:noProof w:val="0"/>
          <w:rtl/>
        </w:rPr>
        <w:t>בפועל.</w:t>
      </w:r>
    </w:p>
    <w:p w:rsidR="002A7D6B" w:rsidRPr="002A7D6B" w:rsidRDefault="002A7D6B" w:rsidP="002A7D6B">
      <w:pPr>
        <w:pStyle w:val="ad"/>
        <w:spacing w:after="180" w:line="360" w:lineRule="auto"/>
        <w:ind w:left="1077" w:right="426"/>
        <w:contextualSpacing w:val="0"/>
        <w:jc w:val="both"/>
        <w:rPr>
          <w:rFonts w:ascii="Arial" w:hAnsi="Arial"/>
          <w:b/>
          <w:bCs/>
          <w:noProof w:val="0"/>
        </w:rPr>
      </w:pPr>
      <w:r w:rsidRPr="002A7D6B">
        <w:rPr>
          <w:rFonts w:ascii="Arial" w:hAnsi="Arial"/>
          <w:b/>
          <w:bCs/>
          <w:noProof w:val="0"/>
          <w:rtl/>
        </w:rPr>
        <w:t>דרך</w:t>
      </w:r>
      <w:r w:rsidRPr="002A7D6B">
        <w:rPr>
          <w:rFonts w:ascii="Arial" w:hAnsi="Arial" w:hint="cs"/>
          <w:b/>
          <w:bCs/>
          <w:noProof w:val="0"/>
          <w:rtl/>
        </w:rPr>
        <w:t xml:space="preserve"> </w:t>
      </w:r>
      <w:r w:rsidRPr="002A7D6B">
        <w:rPr>
          <w:rFonts w:ascii="Arial" w:hAnsi="Arial"/>
          <w:b/>
          <w:bCs/>
          <w:noProof w:val="0"/>
          <w:rtl/>
        </w:rPr>
        <w:t>המלך לחישוב השבחה מחייבת הערכת שווים המלא של המקרקעין בשני מצבים, מצב קודם</w:t>
      </w:r>
      <w:r w:rsidRPr="002A7D6B">
        <w:rPr>
          <w:rFonts w:ascii="Arial" w:hAnsi="Arial" w:hint="cs"/>
          <w:b/>
          <w:bCs/>
          <w:noProof w:val="0"/>
          <w:rtl/>
        </w:rPr>
        <w:t xml:space="preserve"> </w:t>
      </w:r>
      <w:r w:rsidRPr="002A7D6B">
        <w:rPr>
          <w:rFonts w:ascii="Arial" w:hAnsi="Arial"/>
          <w:b/>
          <w:bCs/>
          <w:noProof w:val="0"/>
          <w:rtl/>
        </w:rPr>
        <w:t>ומצב חדש וההשבחה הינה ההפרש בין המצבים.</w:t>
      </w:r>
      <w:r w:rsidRPr="002A7D6B">
        <w:rPr>
          <w:rFonts w:ascii="Arial" w:hAnsi="Arial" w:hint="cs"/>
          <w:b/>
          <w:bCs/>
          <w:noProof w:val="0"/>
          <w:rtl/>
        </w:rPr>
        <w:t>"</w:t>
      </w:r>
    </w:p>
    <w:p w:rsidR="0050664B" w:rsidRDefault="002A7D6B" w:rsidP="002A7D6B">
      <w:pPr>
        <w:pStyle w:val="ad"/>
        <w:spacing w:after="180" w:line="360" w:lineRule="auto"/>
        <w:ind w:left="510"/>
        <w:contextualSpacing w:val="0"/>
        <w:jc w:val="both"/>
        <w:rPr>
          <w:rFonts w:ascii="Arial" w:hAnsi="Arial"/>
          <w:noProof w:val="0"/>
          <w:rtl/>
        </w:rPr>
      </w:pPr>
      <w:r>
        <w:rPr>
          <w:rFonts w:ascii="Arial" w:hAnsi="Arial" w:hint="cs"/>
          <w:noProof w:val="0"/>
          <w:rtl/>
        </w:rPr>
        <w:t xml:space="preserve">לאור המפורט לעיל, בקביעה זו של ועדת הערר לא רק שלא נפלו פגמים, אלא היא משקפת באופן </w:t>
      </w:r>
      <w:r w:rsidR="00F21972">
        <w:rPr>
          <w:rFonts w:ascii="Arial" w:hAnsi="Arial" w:hint="cs"/>
          <w:noProof w:val="0"/>
          <w:rtl/>
        </w:rPr>
        <w:t>מדויק את החוק ואת הפסיקה בנושא, ואני מאמץ אותה לצורך חישוב "ההשבחה הכוללת".</w:t>
      </w:r>
    </w:p>
    <w:p w:rsidR="00BC7063" w:rsidRPr="00BC7063" w:rsidRDefault="00BC7063" w:rsidP="00F21972">
      <w:pPr>
        <w:spacing w:after="180" w:line="360" w:lineRule="auto"/>
        <w:jc w:val="both"/>
        <w:rPr>
          <w:rFonts w:ascii="Arial" w:hAnsi="Arial"/>
          <w:b/>
          <w:bCs/>
          <w:noProof w:val="0"/>
          <w:u w:val="single"/>
          <w:rtl/>
        </w:rPr>
      </w:pPr>
      <w:r w:rsidRPr="00BC7063">
        <w:rPr>
          <w:rFonts w:ascii="Arial" w:hAnsi="Arial" w:hint="cs"/>
          <w:b/>
          <w:bCs/>
          <w:noProof w:val="0"/>
          <w:u w:val="single"/>
          <w:rtl/>
        </w:rPr>
        <w:t xml:space="preserve">השלב השני </w:t>
      </w:r>
      <w:r w:rsidRPr="00BC7063">
        <w:rPr>
          <w:rFonts w:ascii="Arial" w:hAnsi="Arial"/>
          <w:b/>
          <w:bCs/>
          <w:noProof w:val="0"/>
          <w:u w:val="single"/>
          <w:rtl/>
        </w:rPr>
        <w:t>–</w:t>
      </w:r>
      <w:r w:rsidRPr="00BC7063">
        <w:rPr>
          <w:rFonts w:ascii="Arial" w:hAnsi="Arial" w:hint="cs"/>
          <w:b/>
          <w:bCs/>
          <w:noProof w:val="0"/>
          <w:u w:val="single"/>
          <w:rtl/>
        </w:rPr>
        <w:t xml:space="preserve"> חלוקת הזכויות </w:t>
      </w:r>
      <w:r w:rsidR="00F21972">
        <w:rPr>
          <w:rFonts w:ascii="Arial" w:hAnsi="Arial" w:hint="cs"/>
          <w:b/>
          <w:bCs/>
          <w:noProof w:val="0"/>
          <w:u w:val="single"/>
          <w:rtl/>
        </w:rPr>
        <w:t>בין הזכויות שמומשו</w:t>
      </w:r>
      <w:r w:rsidRPr="00BC7063">
        <w:rPr>
          <w:rFonts w:ascii="Arial" w:hAnsi="Arial" w:hint="cs"/>
          <w:b/>
          <w:bCs/>
          <w:noProof w:val="0"/>
          <w:u w:val="single"/>
          <w:rtl/>
        </w:rPr>
        <w:t xml:space="preserve"> מכוח התמ"א לבין הזכויות </w:t>
      </w:r>
      <w:r w:rsidR="00F21972">
        <w:rPr>
          <w:rFonts w:ascii="Arial" w:hAnsi="Arial" w:hint="cs"/>
          <w:b/>
          <w:bCs/>
          <w:noProof w:val="0"/>
          <w:u w:val="single"/>
          <w:rtl/>
        </w:rPr>
        <w:t>שמומשו</w:t>
      </w:r>
      <w:r w:rsidRPr="00BC7063">
        <w:rPr>
          <w:rFonts w:ascii="Arial" w:hAnsi="Arial" w:hint="cs"/>
          <w:b/>
          <w:bCs/>
          <w:noProof w:val="0"/>
          <w:u w:val="single"/>
          <w:rtl/>
        </w:rPr>
        <w:t xml:space="preserve"> מכוח התכנון המפורט</w:t>
      </w:r>
    </w:p>
    <w:p w:rsidR="003B5756" w:rsidRDefault="003B5756" w:rsidP="00F2197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בשלב השני, כאמור לעיל, יש לבחון מהן הזכויות </w:t>
      </w:r>
      <w:r w:rsidR="00F21972">
        <w:rPr>
          <w:rFonts w:ascii="Arial" w:hAnsi="Arial" w:hint="cs"/>
          <w:noProof w:val="0"/>
          <w:rtl/>
        </w:rPr>
        <w:t>שמומשו</w:t>
      </w:r>
      <w:r>
        <w:rPr>
          <w:rFonts w:ascii="Arial" w:hAnsi="Arial" w:hint="cs"/>
          <w:noProof w:val="0"/>
          <w:rtl/>
        </w:rPr>
        <w:t xml:space="preserve"> מכוח תמ"א 38 ומהן הזכויות </w:t>
      </w:r>
      <w:r w:rsidR="00F21972">
        <w:rPr>
          <w:rFonts w:ascii="Arial" w:hAnsi="Arial" w:hint="cs"/>
          <w:noProof w:val="0"/>
          <w:rtl/>
        </w:rPr>
        <w:t>שמומשו</w:t>
      </w:r>
      <w:r>
        <w:rPr>
          <w:rFonts w:ascii="Arial" w:hAnsi="Arial" w:hint="cs"/>
          <w:noProof w:val="0"/>
          <w:rtl/>
        </w:rPr>
        <w:t xml:space="preserve"> מכוח התכנון האחר, ובענייננו </w:t>
      </w:r>
      <w:r w:rsidR="00F21972">
        <w:rPr>
          <w:rFonts w:ascii="Arial" w:hAnsi="Arial" w:hint="cs"/>
          <w:noProof w:val="0"/>
          <w:rtl/>
        </w:rPr>
        <w:t xml:space="preserve">מכוח </w:t>
      </w:r>
      <w:r>
        <w:rPr>
          <w:rFonts w:ascii="Arial" w:hAnsi="Arial" w:hint="cs"/>
          <w:noProof w:val="0"/>
          <w:rtl/>
        </w:rPr>
        <w:t>תכנית הר/2</w:t>
      </w:r>
      <w:r w:rsidR="00F21972">
        <w:rPr>
          <w:rFonts w:ascii="Arial" w:hAnsi="Arial" w:hint="cs"/>
          <w:noProof w:val="0"/>
          <w:rtl/>
        </w:rPr>
        <w:t>213</w:t>
      </w:r>
      <w:r>
        <w:rPr>
          <w:rFonts w:ascii="Arial" w:hAnsi="Arial" w:hint="cs"/>
          <w:noProof w:val="0"/>
          <w:rtl/>
        </w:rPr>
        <w:t xml:space="preserve"> וההקלה.</w:t>
      </w:r>
    </w:p>
    <w:p w:rsidR="003B5756" w:rsidRDefault="00D0501D" w:rsidP="00D0501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בעניין זה עורכת ועדת הערר דיון מעמיק, על סמך הוראות החוק והפסיקה, ומגיעה למסקנה, כדלקמן:</w:t>
      </w:r>
    </w:p>
    <w:p w:rsidR="00BF2E0E" w:rsidRPr="00FE04D9" w:rsidRDefault="00D0501D" w:rsidP="00FE04D9">
      <w:pPr>
        <w:pStyle w:val="ad"/>
        <w:spacing w:after="180" w:line="360" w:lineRule="auto"/>
        <w:ind w:left="1077" w:right="426"/>
        <w:contextualSpacing w:val="0"/>
        <w:jc w:val="both"/>
        <w:rPr>
          <w:rFonts w:ascii="Arial" w:hAnsi="Arial"/>
          <w:b/>
          <w:bCs/>
          <w:noProof w:val="0"/>
        </w:rPr>
      </w:pPr>
      <w:r w:rsidRPr="00FE04D9">
        <w:rPr>
          <w:rFonts w:ascii="Arial" w:hAnsi="Arial" w:hint="cs"/>
          <w:b/>
          <w:bCs/>
          <w:noProof w:val="0"/>
          <w:rtl/>
        </w:rPr>
        <w:t>"</w:t>
      </w:r>
      <w:r w:rsidRPr="00FE04D9">
        <w:rPr>
          <w:rFonts w:ascii="Arial" w:hAnsi="Arial"/>
          <w:b/>
          <w:bCs/>
          <w:noProof w:val="0"/>
          <w:rtl/>
        </w:rPr>
        <w:t>מן</w:t>
      </w:r>
      <w:r w:rsidRPr="00FE04D9">
        <w:rPr>
          <w:rFonts w:ascii="Arial" w:hAnsi="Arial" w:hint="cs"/>
          <w:b/>
          <w:bCs/>
          <w:noProof w:val="0"/>
          <w:rtl/>
        </w:rPr>
        <w:t xml:space="preserve"> </w:t>
      </w:r>
      <w:r w:rsidRPr="00FE04D9">
        <w:rPr>
          <w:rFonts w:ascii="Arial" w:hAnsi="Arial"/>
          <w:b/>
          <w:bCs/>
          <w:noProof w:val="0"/>
          <w:rtl/>
        </w:rPr>
        <w:t>המקובץ עולה כי יישום הוראת</w:t>
      </w:r>
      <w:r w:rsidRPr="00FE04D9">
        <w:rPr>
          <w:rFonts w:ascii="Arial" w:hAnsi="Arial" w:hint="cs"/>
          <w:b/>
          <w:bCs/>
          <w:noProof w:val="0"/>
          <w:rtl/>
        </w:rPr>
        <w:t xml:space="preserve"> </w:t>
      </w:r>
      <w:r w:rsidRPr="00FE04D9">
        <w:rPr>
          <w:rFonts w:ascii="Arial" w:hAnsi="Arial"/>
          <w:b/>
          <w:bCs/>
          <w:noProof w:val="0"/>
          <w:rtl/>
        </w:rPr>
        <w:t>סעיף</w:t>
      </w:r>
      <w:r w:rsidRPr="00FE04D9">
        <w:rPr>
          <w:rFonts w:ascii="Arial" w:hAnsi="Arial" w:hint="cs"/>
          <w:b/>
          <w:bCs/>
          <w:noProof w:val="0"/>
          <w:rtl/>
        </w:rPr>
        <w:t xml:space="preserve"> 19(ב)(10) </w:t>
      </w:r>
      <w:r w:rsidRPr="00FE04D9">
        <w:rPr>
          <w:rFonts w:ascii="Arial" w:hAnsi="Arial"/>
          <w:b/>
          <w:bCs/>
          <w:noProof w:val="0"/>
          <w:rtl/>
        </w:rPr>
        <w:t>לחוק בשני העניינים שבפנינו מעלה כי לו היה ניתן היתר בניה לפי תיקון 3א לתמ</w:t>
      </w:r>
      <w:r w:rsidRPr="00FE04D9">
        <w:rPr>
          <w:rFonts w:ascii="Arial" w:hAnsi="Arial" w:hint="cs"/>
          <w:b/>
          <w:bCs/>
          <w:noProof w:val="0"/>
          <w:rtl/>
        </w:rPr>
        <w:t>"</w:t>
      </w:r>
      <w:r w:rsidRPr="00FE04D9">
        <w:rPr>
          <w:rFonts w:ascii="Arial" w:hAnsi="Arial"/>
          <w:b/>
          <w:bCs/>
          <w:noProof w:val="0"/>
          <w:rtl/>
        </w:rPr>
        <w:t>א 38 בענייננו הוא היה ניתן לאור היקף הזכויות הקבוע בתיקון 3 ועל</w:t>
      </w:r>
      <w:r w:rsidRPr="00FE04D9">
        <w:rPr>
          <w:rFonts w:ascii="Arial" w:hAnsi="Arial" w:hint="cs"/>
          <w:b/>
          <w:bCs/>
          <w:noProof w:val="0"/>
          <w:rtl/>
        </w:rPr>
        <w:t xml:space="preserve"> </w:t>
      </w:r>
      <w:r w:rsidRPr="00FE04D9">
        <w:rPr>
          <w:rFonts w:ascii="Arial" w:hAnsi="Arial"/>
          <w:b/>
          <w:bCs/>
          <w:noProof w:val="0"/>
          <w:rtl/>
        </w:rPr>
        <w:t>כן זהו היקף הזכויות הפטור</w:t>
      </w:r>
      <w:r w:rsidRPr="00FE04D9">
        <w:rPr>
          <w:rFonts w:ascii="Arial" w:hAnsi="Arial" w:hint="cs"/>
          <w:b/>
          <w:bCs/>
          <w:noProof w:val="0"/>
          <w:rtl/>
        </w:rPr>
        <w:t xml:space="preserve"> </w:t>
      </w:r>
      <w:r w:rsidRPr="00FE04D9">
        <w:rPr>
          <w:rFonts w:ascii="Arial" w:hAnsi="Arial"/>
          <w:b/>
          <w:bCs/>
          <w:noProof w:val="0"/>
          <w:rtl/>
        </w:rPr>
        <w:t>על פי</w:t>
      </w:r>
      <w:r w:rsidRPr="00FE04D9">
        <w:rPr>
          <w:rFonts w:ascii="Arial" w:hAnsi="Arial" w:hint="cs"/>
          <w:b/>
          <w:bCs/>
          <w:noProof w:val="0"/>
          <w:rtl/>
        </w:rPr>
        <w:t xml:space="preserve"> </w:t>
      </w:r>
      <w:r w:rsidRPr="00FE04D9">
        <w:rPr>
          <w:rFonts w:ascii="Arial" w:hAnsi="Arial"/>
          <w:b/>
          <w:bCs/>
          <w:noProof w:val="0"/>
          <w:rtl/>
        </w:rPr>
        <w:t>סעיף</w:t>
      </w:r>
      <w:r w:rsidRPr="00FE04D9">
        <w:rPr>
          <w:rFonts w:ascii="Arial" w:hAnsi="Arial" w:hint="cs"/>
          <w:b/>
          <w:bCs/>
          <w:noProof w:val="0"/>
          <w:rtl/>
        </w:rPr>
        <w:t xml:space="preserve"> 19(ב)(10) </w:t>
      </w:r>
      <w:r w:rsidRPr="00FE04D9">
        <w:rPr>
          <w:rFonts w:ascii="Arial" w:hAnsi="Arial"/>
          <w:b/>
          <w:bCs/>
          <w:noProof w:val="0"/>
          <w:rtl/>
        </w:rPr>
        <w:t>לתוספת</w:t>
      </w:r>
      <w:r w:rsidRPr="00FE04D9">
        <w:rPr>
          <w:rFonts w:ascii="Arial" w:hAnsi="Arial" w:hint="cs"/>
          <w:b/>
          <w:bCs/>
          <w:noProof w:val="0"/>
          <w:rtl/>
        </w:rPr>
        <w:t xml:space="preserve"> </w:t>
      </w:r>
      <w:r w:rsidRPr="00FE04D9">
        <w:rPr>
          <w:rFonts w:ascii="Arial" w:hAnsi="Arial"/>
          <w:b/>
          <w:bCs/>
          <w:noProof w:val="0"/>
          <w:rtl/>
        </w:rPr>
        <w:t>השלישית</w:t>
      </w:r>
      <w:r w:rsidRPr="00FE04D9">
        <w:rPr>
          <w:rFonts w:ascii="Arial" w:hAnsi="Arial" w:hint="cs"/>
          <w:b/>
          <w:bCs/>
          <w:noProof w:val="0"/>
          <w:rtl/>
        </w:rPr>
        <w:t xml:space="preserve"> </w:t>
      </w:r>
      <w:r w:rsidRPr="00FE04D9">
        <w:rPr>
          <w:rFonts w:ascii="Arial" w:hAnsi="Arial"/>
          <w:b/>
          <w:bCs/>
          <w:noProof w:val="0"/>
          <w:rtl/>
        </w:rPr>
        <w:t>לחוק.</w:t>
      </w:r>
      <w:r w:rsidRPr="00FE04D9">
        <w:rPr>
          <w:rFonts w:ascii="Arial" w:hAnsi="Arial" w:hint="cs"/>
          <w:b/>
          <w:bCs/>
          <w:noProof w:val="0"/>
          <w:rtl/>
        </w:rPr>
        <w:t xml:space="preserve"> </w:t>
      </w:r>
      <w:r w:rsidRPr="00FE04D9">
        <w:rPr>
          <w:rFonts w:ascii="Arial" w:hAnsi="Arial"/>
          <w:b/>
          <w:bCs/>
          <w:noProof w:val="0"/>
          <w:rtl/>
        </w:rPr>
        <w:t>על פי אמת מידה זו, יישום הוראת הפטור במקרים שבפנינו פירושה כי שתי הקומות וחצי אשר ניתן היה לאשר מכוח התמ</w:t>
      </w:r>
      <w:r w:rsidRPr="00FE04D9">
        <w:rPr>
          <w:rFonts w:ascii="Arial" w:hAnsi="Arial" w:hint="cs"/>
          <w:b/>
          <w:bCs/>
          <w:noProof w:val="0"/>
          <w:rtl/>
        </w:rPr>
        <w:t>"</w:t>
      </w:r>
      <w:r w:rsidRPr="00FE04D9">
        <w:rPr>
          <w:rFonts w:ascii="Arial" w:hAnsi="Arial"/>
          <w:b/>
          <w:bCs/>
          <w:noProof w:val="0"/>
          <w:rtl/>
        </w:rPr>
        <w:t>א ואשר אושרו מכוחה, פטורות, בעוד שהקומה הנוספת על כלל שטחיה</w:t>
      </w:r>
      <w:r w:rsidRPr="00FE04D9">
        <w:rPr>
          <w:rFonts w:ascii="Arial" w:hAnsi="Arial" w:hint="cs"/>
          <w:b/>
          <w:bCs/>
          <w:noProof w:val="0"/>
          <w:rtl/>
        </w:rPr>
        <w:t xml:space="preserve"> </w:t>
      </w:r>
      <w:r w:rsidRPr="00FE04D9">
        <w:rPr>
          <w:rFonts w:ascii="Arial" w:hAnsi="Arial"/>
          <w:b/>
          <w:bCs/>
          <w:noProof w:val="0"/>
          <w:rtl/>
        </w:rPr>
        <w:t>חייבת. קומה זו, במקרה</w:t>
      </w:r>
      <w:r w:rsidRPr="00FE04D9">
        <w:rPr>
          <w:rFonts w:ascii="Arial" w:hAnsi="Arial" w:hint="cs"/>
          <w:b/>
          <w:bCs/>
          <w:noProof w:val="0"/>
          <w:rtl/>
        </w:rPr>
        <w:t xml:space="preserve"> </w:t>
      </w:r>
      <w:r w:rsidRPr="00FE04D9">
        <w:rPr>
          <w:rFonts w:ascii="Arial" w:hAnsi="Arial"/>
          <w:b/>
          <w:bCs/>
          <w:noProof w:val="0"/>
          <w:rtl/>
        </w:rPr>
        <w:t>שבפנינו, אושרה מכוחה</w:t>
      </w:r>
      <w:r w:rsidRPr="00FE04D9">
        <w:rPr>
          <w:rFonts w:ascii="Arial" w:hAnsi="Arial" w:hint="cs"/>
          <w:b/>
          <w:bCs/>
          <w:noProof w:val="0"/>
          <w:rtl/>
        </w:rPr>
        <w:t xml:space="preserve"> </w:t>
      </w:r>
      <w:r w:rsidRPr="00FE04D9">
        <w:rPr>
          <w:rFonts w:ascii="Arial" w:hAnsi="Arial"/>
          <w:b/>
          <w:bCs/>
          <w:noProof w:val="0"/>
          <w:rtl/>
        </w:rPr>
        <w:t>של התכנית</w:t>
      </w:r>
      <w:r w:rsidR="00FE04D9" w:rsidRPr="00FE04D9">
        <w:rPr>
          <w:rFonts w:ascii="Arial" w:hAnsi="Arial" w:hint="cs"/>
          <w:b/>
          <w:bCs/>
          <w:noProof w:val="0"/>
          <w:rtl/>
        </w:rPr>
        <w:t>."</w:t>
      </w:r>
    </w:p>
    <w:p w:rsidR="00FE04D9" w:rsidRDefault="00FE04D9" w:rsidP="00F2197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ניתוח זה של ועדת הערר </w:t>
      </w:r>
      <w:r w:rsidRPr="00F21972">
        <w:rPr>
          <w:rFonts w:ascii="Arial" w:hAnsi="Arial" w:hint="cs"/>
          <w:b/>
          <w:bCs/>
          <w:noProof w:val="0"/>
          <w:rtl/>
        </w:rPr>
        <w:t>מקובל עליי לחלוטין</w:t>
      </w:r>
      <w:r>
        <w:rPr>
          <w:rFonts w:ascii="Arial" w:hAnsi="Arial" w:hint="cs"/>
          <w:noProof w:val="0"/>
          <w:rtl/>
        </w:rPr>
        <w:t xml:space="preserve"> והוא תואם את הדין והפסיקה בנושא</w:t>
      </w:r>
      <w:r w:rsidR="00EE2086">
        <w:rPr>
          <w:rFonts w:ascii="Arial" w:hAnsi="Arial" w:hint="cs"/>
          <w:noProof w:val="0"/>
          <w:rtl/>
        </w:rPr>
        <w:t>. ר', למשל, פסק הדין בעניין</w:t>
      </w:r>
      <w:r w:rsidR="00EE2086" w:rsidRPr="00EE2086">
        <w:rPr>
          <w:rFonts w:ascii="Arial" w:hAnsi="Arial"/>
          <w:noProof w:val="0"/>
          <w:rtl/>
        </w:rPr>
        <w:t xml:space="preserve"> עמ"נ (ת"א) </w:t>
      </w:r>
      <w:r w:rsidR="00EE2086" w:rsidRPr="00EB7710">
        <w:rPr>
          <w:rFonts w:ascii="Arial" w:hAnsi="Arial"/>
          <w:noProof w:val="0"/>
          <w:rtl/>
        </w:rPr>
        <w:t>47352-09-</w:t>
      </w:r>
      <w:r w:rsidR="00EE2086" w:rsidRPr="000F2CC7">
        <w:rPr>
          <w:rFonts w:ascii="Arial" w:hAnsi="Arial"/>
          <w:noProof w:val="0"/>
          <w:rtl/>
        </w:rPr>
        <w:t xml:space="preserve">20 </w:t>
      </w:r>
      <w:r w:rsidR="00EE2086" w:rsidRPr="00EE2086">
        <w:rPr>
          <w:rFonts w:ascii="Arial" w:hAnsi="Arial"/>
          <w:b/>
          <w:bCs/>
          <w:noProof w:val="0"/>
          <w:rtl/>
        </w:rPr>
        <w:t>סדן אחזקות 38 בע"מ נ' ועדה מקומית לתכנון ובנייה הרצליה</w:t>
      </w:r>
      <w:r w:rsidR="00EE2086" w:rsidRPr="00EE2086">
        <w:rPr>
          <w:rFonts w:ascii="Arial" w:hAnsi="Arial"/>
          <w:noProof w:val="0"/>
          <w:rtl/>
        </w:rPr>
        <w:t xml:space="preserve"> [פורסם במאגר נבו] (29.4.2021)</w:t>
      </w:r>
      <w:r w:rsidR="00EE2086">
        <w:rPr>
          <w:rFonts w:ascii="Arial" w:hAnsi="Arial" w:hint="cs"/>
          <w:noProof w:val="0"/>
          <w:rtl/>
        </w:rPr>
        <w:t>, אשר התייחס לנקודה זהה:</w:t>
      </w:r>
    </w:p>
    <w:p w:rsidR="00EE2086" w:rsidRPr="0038627B" w:rsidRDefault="0038627B" w:rsidP="0038627B">
      <w:pPr>
        <w:pStyle w:val="ad"/>
        <w:spacing w:after="180" w:line="360" w:lineRule="auto"/>
        <w:ind w:left="1077" w:right="426"/>
        <w:contextualSpacing w:val="0"/>
        <w:jc w:val="both"/>
        <w:rPr>
          <w:rFonts w:ascii="Arial" w:hAnsi="Arial"/>
          <w:b/>
          <w:bCs/>
          <w:noProof w:val="0"/>
        </w:rPr>
      </w:pPr>
      <w:r w:rsidRPr="0038627B">
        <w:rPr>
          <w:rFonts w:ascii="Arial" w:hAnsi="Arial" w:hint="cs"/>
          <w:b/>
          <w:bCs/>
          <w:noProof w:val="0"/>
          <w:rtl/>
        </w:rPr>
        <w:t>"</w:t>
      </w:r>
      <w:r w:rsidRPr="0038627B">
        <w:rPr>
          <w:rFonts w:ascii="Arial" w:hAnsi="Arial"/>
          <w:b/>
          <w:bCs/>
          <w:noProof w:val="0"/>
          <w:rtl/>
        </w:rPr>
        <w:t xml:space="preserve">אין בפסק הדין בעת"מ (מינהליים ת"א) 46076-12-16 הוועדה המקומית לתכנון ולבניה גבעתיים נ' ועדת הערר המחוזית מחוז תל-אביב (6.5.2019) כדי לסייע למערערת, שכן בערעור דנן לא מדובר במקרה בו חלות במקביל על אותה יחידת שטח זכויות מכוח תוכנית ומכוח תמ"א 38, </w:t>
      </w:r>
      <w:r w:rsidRPr="0038627B">
        <w:rPr>
          <w:rFonts w:ascii="Arial" w:hAnsi="Arial"/>
          <w:b/>
          <w:bCs/>
          <w:noProof w:val="0"/>
          <w:u w:val="single"/>
          <w:rtl/>
        </w:rPr>
        <w:t>אלא במקרה בו הזכויות נפרדות, כאשר ב-2.5 הקומות הראשונות חלות הזכויות מכוח התמ"א ואילו בקומה השלישית חלות הזכויות מכוח התוכנית</w:t>
      </w:r>
      <w:r w:rsidRPr="0038627B">
        <w:rPr>
          <w:rFonts w:ascii="Arial" w:hAnsi="Arial"/>
          <w:b/>
          <w:bCs/>
          <w:noProof w:val="0"/>
          <w:rtl/>
        </w:rPr>
        <w:t>.</w:t>
      </w:r>
      <w:r w:rsidRPr="0038627B">
        <w:rPr>
          <w:rFonts w:ascii="Arial" w:hAnsi="Arial" w:hint="cs"/>
          <w:b/>
          <w:bCs/>
          <w:noProof w:val="0"/>
          <w:rtl/>
        </w:rPr>
        <w:t>"</w:t>
      </w:r>
      <w:r>
        <w:rPr>
          <w:rFonts w:ascii="Arial" w:hAnsi="Arial" w:hint="cs"/>
          <w:b/>
          <w:bCs/>
          <w:noProof w:val="0"/>
          <w:rtl/>
        </w:rPr>
        <w:t xml:space="preserve"> </w:t>
      </w:r>
      <w:r w:rsidRPr="0038627B">
        <w:rPr>
          <w:rFonts w:ascii="Arial" w:hAnsi="Arial" w:hint="cs"/>
          <w:noProof w:val="0"/>
          <w:rtl/>
        </w:rPr>
        <w:t>(הדגשה אינה במקור – ג.ה).</w:t>
      </w:r>
      <w:r>
        <w:rPr>
          <w:rFonts w:ascii="Arial" w:hAnsi="Arial" w:hint="cs"/>
          <w:b/>
          <w:bCs/>
          <w:noProof w:val="0"/>
          <w:rtl/>
        </w:rPr>
        <w:t xml:space="preserve"> </w:t>
      </w:r>
    </w:p>
    <w:p w:rsidR="0038627B" w:rsidRDefault="0038627B" w:rsidP="0038627B">
      <w:pPr>
        <w:pStyle w:val="ad"/>
        <w:spacing w:after="180" w:line="360" w:lineRule="auto"/>
        <w:ind w:left="510"/>
        <w:contextualSpacing w:val="0"/>
        <w:jc w:val="both"/>
        <w:rPr>
          <w:rFonts w:ascii="Arial" w:hAnsi="Arial"/>
          <w:noProof w:val="0"/>
        </w:rPr>
      </w:pPr>
      <w:r w:rsidRPr="0038627B">
        <w:rPr>
          <w:rFonts w:ascii="Arial" w:hAnsi="Arial"/>
          <w:noProof w:val="0"/>
          <w:rtl/>
        </w:rPr>
        <w:t xml:space="preserve">אציין כי בקשת רשות לערר על פסק דין זה נדחתה, ר' בר"מ 3709/21 </w:t>
      </w:r>
      <w:r w:rsidRPr="0038627B">
        <w:rPr>
          <w:rFonts w:ascii="Arial" w:hAnsi="Arial"/>
          <w:b/>
          <w:bCs/>
          <w:noProof w:val="0"/>
          <w:rtl/>
        </w:rPr>
        <w:t>סדן אחזקות 38 בע"מ נ' הועדה המקומית לתכנון ובניה הרצליה</w:t>
      </w:r>
      <w:r w:rsidRPr="0038627B">
        <w:rPr>
          <w:rFonts w:ascii="Arial" w:hAnsi="Arial"/>
          <w:noProof w:val="0"/>
          <w:rtl/>
        </w:rPr>
        <w:t xml:space="preserve"> [פורסם במאגר נבו] (16.1.2022).</w:t>
      </w:r>
    </w:p>
    <w:p w:rsidR="0038627B" w:rsidRPr="00AC69B0" w:rsidRDefault="0038627B" w:rsidP="00F2197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וכן ר' עמדה דומה</w:t>
      </w:r>
      <w:r w:rsidR="00AC69B0">
        <w:rPr>
          <w:rFonts w:ascii="Arial" w:hAnsi="Arial" w:hint="cs"/>
          <w:noProof w:val="0"/>
          <w:rtl/>
        </w:rPr>
        <w:t>,</w:t>
      </w:r>
      <w:r>
        <w:rPr>
          <w:rFonts w:ascii="Arial" w:hAnsi="Arial" w:hint="cs"/>
          <w:noProof w:val="0"/>
          <w:rtl/>
        </w:rPr>
        <w:t xml:space="preserve"> </w:t>
      </w:r>
      <w:r w:rsidR="00F21972">
        <w:rPr>
          <w:rFonts w:ascii="Arial" w:hAnsi="Arial" w:hint="cs"/>
          <w:noProof w:val="0"/>
          <w:rtl/>
        </w:rPr>
        <w:t xml:space="preserve">אשר אני שותף לה, </w:t>
      </w:r>
      <w:r w:rsidR="00AC69B0" w:rsidRPr="00AC69B0">
        <w:rPr>
          <w:rFonts w:ascii="Arial" w:hAnsi="Arial" w:hint="cs"/>
          <w:noProof w:val="0"/>
          <w:rtl/>
        </w:rPr>
        <w:t>ב</w:t>
      </w:r>
      <w:hyperlink r:id="rId9" w:history="1">
        <w:r w:rsidRPr="00AC69B0">
          <w:rPr>
            <w:rFonts w:ascii="Arial" w:hAnsi="Arial"/>
            <w:noProof w:val="0"/>
            <w:rtl/>
          </w:rPr>
          <w:t>עמ"נ (ת"א) 11555-12-20</w:t>
        </w:r>
      </w:hyperlink>
      <w:r w:rsidRPr="00AC69B0">
        <w:rPr>
          <w:rFonts w:ascii="Arial" w:hAnsi="Arial"/>
          <w:noProof w:val="0"/>
          <w:rtl/>
        </w:rPr>
        <w:t>‏</w:t>
      </w:r>
      <w:r>
        <w:rPr>
          <w:rFonts w:ascii="David" w:hAnsi="David"/>
          <w:color w:val="000000"/>
          <w:rtl/>
        </w:rPr>
        <w:t> </w:t>
      </w:r>
      <w:r>
        <w:rPr>
          <w:rFonts w:ascii="David" w:hAnsi="David"/>
          <w:b/>
          <w:bCs/>
          <w:color w:val="000000"/>
          <w:rtl/>
        </w:rPr>
        <w:t>גאות השקעות בע"מ נ' הוועדה המקומית לתכנון ובניה הרצליה</w:t>
      </w:r>
      <w:r w:rsidR="00AC69B0">
        <w:rPr>
          <w:rFonts w:ascii="David" w:hAnsi="David" w:hint="cs"/>
          <w:color w:val="000000"/>
          <w:rtl/>
        </w:rPr>
        <w:t xml:space="preserve"> </w:t>
      </w:r>
      <w:r>
        <w:rPr>
          <w:rFonts w:ascii="David" w:hAnsi="David"/>
          <w:color w:val="000000"/>
          <w:rtl/>
        </w:rPr>
        <w:t>[פורסם במאגר נבו]</w:t>
      </w:r>
      <w:r>
        <w:rPr>
          <w:rFonts w:ascii="David" w:hAnsi="David"/>
          <w:color w:val="000000"/>
        </w:rPr>
        <w:t>(7.11.2021)</w:t>
      </w:r>
      <w:r w:rsidR="00AC69B0">
        <w:rPr>
          <w:rFonts w:ascii="David" w:hAnsi="David"/>
          <w:color w:val="000000"/>
        </w:rPr>
        <w:t xml:space="preserve"> </w:t>
      </w:r>
      <w:r w:rsidR="00AC69B0">
        <w:rPr>
          <w:rFonts w:ascii="David" w:hAnsi="David" w:hint="cs"/>
          <w:color w:val="000000"/>
          <w:rtl/>
        </w:rPr>
        <w:t xml:space="preserve">. </w:t>
      </w:r>
    </w:p>
    <w:p w:rsidR="00AC69B0" w:rsidRDefault="00AC69B0" w:rsidP="00F2197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למען הסר ספק, אבהיר כי האמור בפסק הדין בעניין</w:t>
      </w:r>
      <w:r w:rsidRPr="00AC69B0">
        <w:rPr>
          <w:rFonts w:ascii="Arial" w:hAnsi="Arial"/>
          <w:noProof w:val="0"/>
        </w:rPr>
        <w:t> </w:t>
      </w:r>
      <w:hyperlink r:id="rId10" w:history="1">
        <w:r w:rsidRPr="00AC69B0">
          <w:rPr>
            <w:rFonts w:ascii="Arial" w:hAnsi="Arial"/>
            <w:noProof w:val="0"/>
            <w:rtl/>
          </w:rPr>
          <w:t>עת"מ (ת"א) 46076-12-16</w:t>
        </w:r>
      </w:hyperlink>
      <w:r>
        <w:rPr>
          <w:rFonts w:ascii="David" w:hAnsi="David"/>
          <w:color w:val="000000"/>
          <w:rtl/>
        </w:rPr>
        <w:t>‏‏ </w:t>
      </w:r>
      <w:r>
        <w:rPr>
          <w:rFonts w:ascii="David" w:hAnsi="David"/>
          <w:b/>
          <w:bCs/>
          <w:color w:val="000000"/>
          <w:rtl/>
        </w:rPr>
        <w:t>הוועדה המקומית לתכנון ולבניה גבעתיים נ' ועדת הערר המחוזית - מחוז תל-אביב</w:t>
      </w:r>
      <w:r>
        <w:rPr>
          <w:rFonts w:ascii="David" w:hAnsi="David"/>
          <w:color w:val="000000"/>
          <w:rtl/>
        </w:rPr>
        <w:t xml:space="preserve"> [פורסם במאגר </w:t>
      </w:r>
      <w:r w:rsidRPr="00AC69B0">
        <w:rPr>
          <w:rFonts w:ascii="Arial" w:hAnsi="Arial"/>
          <w:noProof w:val="0"/>
          <w:rtl/>
        </w:rPr>
        <w:t>נבו] (06.05.2019)</w:t>
      </w:r>
      <w:r w:rsidR="00F21972">
        <w:rPr>
          <w:rFonts w:ascii="Arial" w:hAnsi="Arial" w:hint="cs"/>
          <w:noProof w:val="0"/>
          <w:rtl/>
        </w:rPr>
        <w:t xml:space="preserve"> (להלן: </w:t>
      </w:r>
      <w:r w:rsidR="00F21972" w:rsidRPr="00F21972">
        <w:rPr>
          <w:rFonts w:ascii="Arial" w:hAnsi="Arial" w:hint="cs"/>
          <w:b/>
          <w:bCs/>
          <w:noProof w:val="0"/>
          <w:rtl/>
        </w:rPr>
        <w:t>"עניין אקו סיטי"</w:t>
      </w:r>
      <w:r w:rsidR="00F21972">
        <w:rPr>
          <w:rFonts w:ascii="Arial" w:hAnsi="Arial" w:hint="cs"/>
          <w:noProof w:val="0"/>
          <w:rtl/>
        </w:rPr>
        <w:t>)</w:t>
      </w:r>
      <w:r>
        <w:rPr>
          <w:rFonts w:ascii="Arial" w:hAnsi="Arial" w:hint="cs"/>
          <w:noProof w:val="0"/>
          <w:rtl/>
        </w:rPr>
        <w:t>,</w:t>
      </w:r>
      <w:r w:rsidRPr="00F21972">
        <w:rPr>
          <w:rFonts w:ascii="Arial" w:hAnsi="Arial" w:hint="cs"/>
          <w:b/>
          <w:bCs/>
          <w:noProof w:val="0"/>
          <w:rtl/>
        </w:rPr>
        <w:t xml:space="preserve"> אינו </w:t>
      </w:r>
      <w:r>
        <w:rPr>
          <w:rFonts w:ascii="Arial" w:hAnsi="Arial" w:hint="cs"/>
          <w:noProof w:val="0"/>
          <w:rtl/>
        </w:rPr>
        <w:t>סותר את המסקנה כי יש לחייב בהיטל ההשבחה</w:t>
      </w:r>
      <w:r w:rsidR="00F21972">
        <w:rPr>
          <w:rFonts w:ascii="Arial" w:hAnsi="Arial" w:hint="cs"/>
          <w:noProof w:val="0"/>
          <w:rtl/>
        </w:rPr>
        <w:t>,</w:t>
      </w:r>
      <w:r>
        <w:rPr>
          <w:rFonts w:ascii="Arial" w:hAnsi="Arial" w:hint="cs"/>
          <w:noProof w:val="0"/>
          <w:rtl/>
        </w:rPr>
        <w:t xml:space="preserve"> במקרה זה</w:t>
      </w:r>
      <w:r w:rsidR="00F21972">
        <w:rPr>
          <w:rFonts w:ascii="Arial" w:hAnsi="Arial" w:hint="cs"/>
          <w:noProof w:val="0"/>
          <w:rtl/>
        </w:rPr>
        <w:t>,</w:t>
      </w:r>
      <w:r>
        <w:rPr>
          <w:rFonts w:ascii="Arial" w:hAnsi="Arial" w:hint="cs"/>
          <w:noProof w:val="0"/>
          <w:rtl/>
        </w:rPr>
        <w:t xml:space="preserve"> על מלוא הקומה הנוספת, ולעניין זה ר' התייחסות מותב זה בפסק הדין בעניין </w:t>
      </w:r>
      <w:r w:rsidRPr="00AC69B0">
        <w:rPr>
          <w:rFonts w:ascii="Arial" w:hAnsi="Arial" w:hint="cs"/>
          <w:b/>
          <w:bCs/>
          <w:noProof w:val="0"/>
          <w:rtl/>
        </w:rPr>
        <w:t>שמי אשקלוני</w:t>
      </w:r>
      <w:r>
        <w:rPr>
          <w:rFonts w:ascii="Arial" w:hAnsi="Arial" w:hint="cs"/>
          <w:noProof w:val="0"/>
          <w:rtl/>
        </w:rPr>
        <w:t xml:space="preserve"> לעיל:</w:t>
      </w:r>
    </w:p>
    <w:p w:rsidR="00AC69B0" w:rsidRPr="00E205B7" w:rsidRDefault="00E205B7" w:rsidP="00E205B7">
      <w:pPr>
        <w:pStyle w:val="ad"/>
        <w:spacing w:after="180" w:line="360" w:lineRule="auto"/>
        <w:ind w:left="1219" w:right="284"/>
        <w:jc w:val="both"/>
        <w:rPr>
          <w:rFonts w:ascii="Arial" w:hAnsi="Arial"/>
          <w:b/>
          <w:bCs/>
          <w:noProof w:val="0"/>
          <w:rtl/>
        </w:rPr>
      </w:pPr>
      <w:r w:rsidRPr="00E205B7">
        <w:rPr>
          <w:rFonts w:ascii="Arial" w:hAnsi="Arial" w:hint="cs"/>
          <w:b/>
          <w:bCs/>
          <w:noProof w:val="0"/>
          <w:rtl/>
        </w:rPr>
        <w:lastRenderedPageBreak/>
        <w:t>"</w:t>
      </w:r>
      <w:r w:rsidR="00AC69B0" w:rsidRPr="00E205B7">
        <w:rPr>
          <w:rFonts w:ascii="Arial" w:hAnsi="Arial"/>
          <w:b/>
          <w:bCs/>
          <w:noProof w:val="0"/>
          <w:rtl/>
        </w:rPr>
        <w:t>הלכת אקו סיטי לעיל עוסקת אך ורק במצב הראשון, במסגרתו ניתן לנצל במסגרת הבינוי המאושר זכויות הן מכוח התכנון הקיים והן מכוח תמ"א 38, ובמצב זה, קובעת הלכת אקו סיטי, כי לצורך הפטור יש לראות את הזכויות שנוצלו קודם כל כזכויות מכוח תמ"א 38 עליהם חל הפטור.</w:t>
      </w:r>
    </w:p>
    <w:p w:rsidR="00AC69B0" w:rsidRPr="00E205B7" w:rsidRDefault="00AC69B0" w:rsidP="00E205B7">
      <w:pPr>
        <w:pStyle w:val="ad"/>
        <w:spacing w:after="180" w:line="360" w:lineRule="auto"/>
        <w:ind w:left="1219" w:right="284"/>
        <w:contextualSpacing w:val="0"/>
        <w:jc w:val="both"/>
        <w:rPr>
          <w:rFonts w:ascii="Arial" w:hAnsi="Arial"/>
          <w:b/>
          <w:bCs/>
          <w:noProof w:val="0"/>
        </w:rPr>
      </w:pPr>
      <w:r w:rsidRPr="00E205B7">
        <w:rPr>
          <w:rFonts w:ascii="Arial" w:hAnsi="Arial"/>
          <w:b/>
          <w:bCs/>
          <w:noProof w:val="0"/>
          <w:rtl/>
        </w:rPr>
        <w:t>אולם, במצב השני, כאשר לא ניתן לנצל את הזכויות מכוח תמ"א 38, או מכוח התכנון הקיים, במסגרת קווי הבניין או במסגרת מספר הקומות המאושרות, ועל מנת לנצלם נדרש הליך של הקלה, הרי את הזכויות שניתן לנצל רק לאור הליך ההקלה, אין לראות כזכויות מכוח תמ"א 38 והפטור מהיטל ההשבחה לא חל לגבי הזכויות הללו, זכויות אשר מימושן מחייב הליך של הקלה.</w:t>
      </w:r>
      <w:r w:rsidR="00E205B7" w:rsidRPr="00E205B7">
        <w:rPr>
          <w:rFonts w:ascii="Arial" w:hAnsi="Arial" w:hint="cs"/>
          <w:b/>
          <w:bCs/>
          <w:noProof w:val="0"/>
          <w:rtl/>
        </w:rPr>
        <w:t>"</w:t>
      </w:r>
    </w:p>
    <w:p w:rsidR="00BC7063" w:rsidRDefault="00BC7063" w:rsidP="006A757B">
      <w:pPr>
        <w:pStyle w:val="ad"/>
        <w:spacing w:after="180" w:line="360" w:lineRule="auto"/>
        <w:ind w:left="510"/>
        <w:contextualSpacing w:val="0"/>
        <w:jc w:val="both"/>
        <w:rPr>
          <w:rFonts w:ascii="Arial" w:hAnsi="Arial"/>
          <w:noProof w:val="0"/>
          <w:rtl/>
        </w:rPr>
      </w:pPr>
      <w:r>
        <w:rPr>
          <w:rFonts w:ascii="Arial" w:hAnsi="Arial" w:hint="cs"/>
          <w:noProof w:val="0"/>
          <w:rtl/>
        </w:rPr>
        <w:t>ויפים דברים אלו גם למקר</w:t>
      </w:r>
      <w:r w:rsidR="00F21972">
        <w:rPr>
          <w:rFonts w:ascii="Arial" w:hAnsi="Arial" w:hint="cs"/>
          <w:noProof w:val="0"/>
          <w:rtl/>
        </w:rPr>
        <w:t>ים שלפניי</w:t>
      </w:r>
      <w:r>
        <w:rPr>
          <w:rFonts w:ascii="Arial" w:hAnsi="Arial" w:hint="cs"/>
          <w:noProof w:val="0"/>
          <w:rtl/>
        </w:rPr>
        <w:t xml:space="preserve"> בו </w:t>
      </w:r>
      <w:r w:rsidR="00F21972">
        <w:rPr>
          <w:rFonts w:ascii="Arial" w:hAnsi="Arial" w:hint="cs"/>
          <w:noProof w:val="0"/>
          <w:rtl/>
        </w:rPr>
        <w:t xml:space="preserve">מקור </w:t>
      </w:r>
      <w:r>
        <w:rPr>
          <w:rFonts w:ascii="Arial" w:hAnsi="Arial" w:hint="cs"/>
          <w:noProof w:val="0"/>
          <w:rtl/>
        </w:rPr>
        <w:t xml:space="preserve">הקומה הנוספת </w:t>
      </w:r>
      <w:r w:rsidR="00F21972">
        <w:rPr>
          <w:rFonts w:ascii="Arial" w:hAnsi="Arial" w:hint="cs"/>
          <w:noProof w:val="0"/>
          <w:rtl/>
        </w:rPr>
        <w:t xml:space="preserve">הינו </w:t>
      </w:r>
      <w:r>
        <w:rPr>
          <w:rFonts w:ascii="Arial" w:hAnsi="Arial" w:hint="cs"/>
          <w:noProof w:val="0"/>
          <w:rtl/>
        </w:rPr>
        <w:t>מכוח תכנית ולא מכוח הקלה.</w:t>
      </w:r>
      <w:r w:rsidR="0058435A">
        <w:rPr>
          <w:rFonts w:ascii="Arial" w:hAnsi="Arial" w:hint="cs"/>
          <w:noProof w:val="0"/>
          <w:rtl/>
        </w:rPr>
        <w:t xml:space="preserve"> למען</w:t>
      </w:r>
      <w:r w:rsidR="006A757B">
        <w:rPr>
          <w:rFonts w:ascii="Arial" w:hAnsi="Arial" w:hint="cs"/>
          <w:noProof w:val="0"/>
          <w:rtl/>
        </w:rPr>
        <w:t xml:space="preserve"> </w:t>
      </w:r>
      <w:r w:rsidR="0058435A">
        <w:rPr>
          <w:rFonts w:ascii="Arial" w:hAnsi="Arial" w:hint="cs"/>
          <w:noProof w:val="0"/>
          <w:rtl/>
        </w:rPr>
        <w:t xml:space="preserve">הסר ספק החיוב בגין הקומה הנוספת </w:t>
      </w:r>
      <w:r w:rsidR="00017A8E">
        <w:rPr>
          <w:rFonts w:ascii="Arial" w:hAnsi="Arial" w:hint="cs"/>
          <w:noProof w:val="0"/>
          <w:rtl/>
        </w:rPr>
        <w:t xml:space="preserve">כאן </w:t>
      </w:r>
      <w:r w:rsidR="0058435A">
        <w:rPr>
          <w:rFonts w:ascii="Arial" w:hAnsi="Arial" w:hint="cs"/>
          <w:noProof w:val="0"/>
          <w:rtl/>
        </w:rPr>
        <w:t>נובע מהוראות תכנית הר/2213</w:t>
      </w:r>
      <w:r w:rsidR="00017A8E">
        <w:rPr>
          <w:rFonts w:ascii="Arial" w:hAnsi="Arial" w:hint="cs"/>
          <w:noProof w:val="0"/>
          <w:rtl/>
        </w:rPr>
        <w:t xml:space="preserve"> ביחס לתחולת הוראות תמ"א 38, כפי שמנתחת נכון ועדת הערר בהחלטתה.</w:t>
      </w:r>
    </w:p>
    <w:p w:rsidR="00BC7063" w:rsidRDefault="00BC7063" w:rsidP="00C720D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למען שלמות התמונה אציין</w:t>
      </w:r>
      <w:r w:rsidR="00F21972">
        <w:rPr>
          <w:rFonts w:ascii="Arial" w:hAnsi="Arial" w:hint="cs"/>
          <w:noProof w:val="0"/>
          <w:rtl/>
        </w:rPr>
        <w:t>,</w:t>
      </w:r>
      <w:r>
        <w:rPr>
          <w:rFonts w:ascii="Arial" w:hAnsi="Arial" w:hint="cs"/>
          <w:noProof w:val="0"/>
          <w:rtl/>
        </w:rPr>
        <w:t xml:space="preserve"> כי </w:t>
      </w:r>
      <w:r w:rsidR="00F21972">
        <w:rPr>
          <w:rFonts w:ascii="Arial" w:hAnsi="Arial" w:hint="cs"/>
          <w:noProof w:val="0"/>
          <w:rtl/>
        </w:rPr>
        <w:t xml:space="preserve">לא </w:t>
      </w:r>
      <w:r>
        <w:rPr>
          <w:rFonts w:ascii="Arial" w:hAnsi="Arial" w:hint="cs"/>
          <w:noProof w:val="0"/>
          <w:rtl/>
        </w:rPr>
        <w:t xml:space="preserve">השמאי המכריע ולא ועדת הערר, </w:t>
      </w:r>
      <w:r w:rsidR="00F21972">
        <w:rPr>
          <w:rFonts w:ascii="Arial" w:hAnsi="Arial" w:hint="cs"/>
          <w:noProof w:val="0"/>
          <w:rtl/>
        </w:rPr>
        <w:t xml:space="preserve">חלקו על הקביעה שיש </w:t>
      </w:r>
      <w:r>
        <w:rPr>
          <w:rFonts w:ascii="Arial" w:hAnsi="Arial" w:hint="cs"/>
          <w:noProof w:val="0"/>
          <w:rtl/>
        </w:rPr>
        <w:t xml:space="preserve">לחייב בהיטל השבחה בגין </w:t>
      </w:r>
      <w:r w:rsidR="00C720D3">
        <w:rPr>
          <w:rFonts w:ascii="Arial" w:hAnsi="Arial" w:hint="cs"/>
          <w:noProof w:val="0"/>
          <w:rtl/>
        </w:rPr>
        <w:t>הזכויות ב</w:t>
      </w:r>
      <w:r>
        <w:rPr>
          <w:rFonts w:ascii="Arial" w:hAnsi="Arial" w:hint="cs"/>
          <w:noProof w:val="0"/>
          <w:rtl/>
        </w:rPr>
        <w:t xml:space="preserve">קומה הנוספת, אולם חלקו </w:t>
      </w:r>
      <w:r w:rsidR="00C720D3">
        <w:rPr>
          <w:rFonts w:ascii="Arial" w:hAnsi="Arial" w:hint="cs"/>
          <w:noProof w:val="0"/>
          <w:rtl/>
        </w:rPr>
        <w:t xml:space="preserve">רק </w:t>
      </w:r>
      <w:r>
        <w:rPr>
          <w:rFonts w:ascii="Arial" w:hAnsi="Arial" w:hint="cs"/>
          <w:noProof w:val="0"/>
          <w:rtl/>
        </w:rPr>
        <w:t>על דרך החישוב</w:t>
      </w:r>
      <w:r w:rsidR="00C720D3">
        <w:rPr>
          <w:rFonts w:ascii="Arial" w:hAnsi="Arial" w:hint="cs"/>
          <w:noProof w:val="0"/>
          <w:rtl/>
        </w:rPr>
        <w:t>.</w:t>
      </w:r>
      <w:r>
        <w:rPr>
          <w:rFonts w:ascii="Arial" w:hAnsi="Arial" w:hint="cs"/>
          <w:noProof w:val="0"/>
          <w:rtl/>
        </w:rPr>
        <w:t xml:space="preserve"> הלכה למעשה, גם המערערות </w:t>
      </w:r>
      <w:r w:rsidR="00C720D3">
        <w:rPr>
          <w:rFonts w:ascii="Arial" w:hAnsi="Arial" w:hint="cs"/>
          <w:noProof w:val="0"/>
          <w:rtl/>
        </w:rPr>
        <w:t xml:space="preserve">כאן </w:t>
      </w:r>
      <w:r>
        <w:rPr>
          <w:rFonts w:ascii="Arial" w:hAnsi="Arial" w:hint="cs"/>
          <w:noProof w:val="0"/>
          <w:rtl/>
        </w:rPr>
        <w:t xml:space="preserve">אינן תוקפות את </w:t>
      </w:r>
      <w:r w:rsidRPr="00C720D3">
        <w:rPr>
          <w:rFonts w:ascii="Arial" w:hAnsi="Arial" w:hint="cs"/>
          <w:b/>
          <w:bCs/>
          <w:noProof w:val="0"/>
          <w:rtl/>
        </w:rPr>
        <w:t xml:space="preserve">עצם </w:t>
      </w:r>
      <w:r>
        <w:rPr>
          <w:rFonts w:ascii="Arial" w:hAnsi="Arial" w:hint="cs"/>
          <w:noProof w:val="0"/>
          <w:rtl/>
        </w:rPr>
        <w:t>החיוב בהיטל השבחה בגין הקומה הנוספת אלא את תחשיב היטל ההשבחה.</w:t>
      </w:r>
    </w:p>
    <w:p w:rsidR="00BC7063" w:rsidRPr="00BC7063" w:rsidRDefault="00BC7063" w:rsidP="00BC7063">
      <w:pPr>
        <w:spacing w:after="180" w:line="360" w:lineRule="auto"/>
        <w:ind w:left="-57"/>
        <w:jc w:val="both"/>
        <w:rPr>
          <w:rFonts w:ascii="Arial" w:hAnsi="Arial"/>
          <w:b/>
          <w:bCs/>
          <w:noProof w:val="0"/>
          <w:u w:val="single"/>
        </w:rPr>
      </w:pPr>
      <w:r w:rsidRPr="00BC7063">
        <w:rPr>
          <w:rFonts w:ascii="Arial" w:hAnsi="Arial" w:hint="cs"/>
          <w:b/>
          <w:bCs/>
          <w:noProof w:val="0"/>
          <w:u w:val="single"/>
          <w:rtl/>
        </w:rPr>
        <w:t xml:space="preserve">השלב השלישי </w:t>
      </w:r>
      <w:r w:rsidR="006A757B">
        <w:rPr>
          <w:rFonts w:ascii="Arial" w:hAnsi="Arial" w:hint="cs"/>
          <w:b/>
          <w:bCs/>
          <w:noProof w:val="0"/>
          <w:u w:val="single"/>
          <w:rtl/>
        </w:rPr>
        <w:t>-</w:t>
      </w:r>
      <w:r w:rsidRPr="00BC7063">
        <w:rPr>
          <w:rFonts w:ascii="Arial" w:hAnsi="Arial" w:hint="cs"/>
          <w:b/>
          <w:bCs/>
          <w:noProof w:val="0"/>
          <w:u w:val="single"/>
          <w:rtl/>
        </w:rPr>
        <w:t xml:space="preserve"> חישוב הפטור</w:t>
      </w:r>
    </w:p>
    <w:p w:rsidR="00BC7063" w:rsidRDefault="00BC7063" w:rsidP="00C720D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כעת, לאחר שמצאנו מה היא ההשבחה הכוללת הנובעת מהיתר</w:t>
      </w:r>
      <w:r w:rsidR="00BF5079">
        <w:rPr>
          <w:rFonts w:ascii="Arial" w:hAnsi="Arial" w:hint="cs"/>
          <w:noProof w:val="0"/>
          <w:rtl/>
        </w:rPr>
        <w:t xml:space="preserve"> הבני</w:t>
      </w:r>
      <w:r w:rsidR="00C4020F">
        <w:rPr>
          <w:rFonts w:ascii="Arial" w:hAnsi="Arial" w:hint="cs"/>
          <w:noProof w:val="0"/>
          <w:rtl/>
        </w:rPr>
        <w:t xml:space="preserve">ה, מה הן הזכויות הנובעות </w:t>
      </w:r>
      <w:r w:rsidR="00C720D3">
        <w:rPr>
          <w:rFonts w:ascii="Arial" w:hAnsi="Arial" w:hint="cs"/>
          <w:noProof w:val="0"/>
          <w:rtl/>
        </w:rPr>
        <w:t>מ</w:t>
      </w:r>
      <w:r w:rsidR="00C4020F">
        <w:rPr>
          <w:rFonts w:ascii="Arial" w:hAnsi="Arial" w:hint="cs"/>
          <w:noProof w:val="0"/>
          <w:rtl/>
        </w:rPr>
        <w:t>התמ"א ומה</w:t>
      </w:r>
      <w:r w:rsidR="00476683">
        <w:rPr>
          <w:rFonts w:ascii="Arial" w:hAnsi="Arial" w:hint="cs"/>
          <w:noProof w:val="0"/>
          <w:rtl/>
        </w:rPr>
        <w:t xml:space="preserve"> ה</w:t>
      </w:r>
      <w:r w:rsidR="00C4020F">
        <w:rPr>
          <w:rFonts w:ascii="Arial" w:hAnsi="Arial" w:hint="cs"/>
          <w:noProof w:val="0"/>
          <w:rtl/>
        </w:rPr>
        <w:t>ן הזכויות הנובעות מהתכנון המפורט, יש להידרש לתחשיב הפטור.</w:t>
      </w:r>
    </w:p>
    <w:p w:rsidR="00476683" w:rsidRDefault="00476683" w:rsidP="00476683">
      <w:pPr>
        <w:pStyle w:val="ad"/>
        <w:spacing w:after="180" w:line="360" w:lineRule="auto"/>
        <w:ind w:left="510"/>
        <w:contextualSpacing w:val="0"/>
        <w:jc w:val="both"/>
        <w:rPr>
          <w:rFonts w:ascii="Arial" w:hAnsi="Arial"/>
          <w:noProof w:val="0"/>
        </w:rPr>
      </w:pPr>
      <w:r>
        <w:rPr>
          <w:rFonts w:ascii="Arial" w:hAnsi="Arial" w:hint="cs"/>
          <w:noProof w:val="0"/>
          <w:rtl/>
        </w:rPr>
        <w:t>ראשית</w:t>
      </w:r>
      <w:r w:rsidR="00EB7710">
        <w:rPr>
          <w:rFonts w:ascii="Arial" w:hAnsi="Arial" w:hint="cs"/>
          <w:noProof w:val="0"/>
          <w:rtl/>
        </w:rPr>
        <w:t>,</w:t>
      </w:r>
      <w:r>
        <w:rPr>
          <w:rFonts w:ascii="Arial" w:hAnsi="Arial" w:hint="cs"/>
          <w:noProof w:val="0"/>
          <w:rtl/>
        </w:rPr>
        <w:t xml:space="preserve"> אסביר מדוע לעמדתי שיטות השמאי המכריע וועדת הערר שגויות, ואז אציע שיטה מטעמי.</w:t>
      </w:r>
    </w:p>
    <w:p w:rsidR="00E97B21" w:rsidRDefault="00C4020F" w:rsidP="00E97B21">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לטעמי, שיטת</w:t>
      </w:r>
      <w:r w:rsidR="00E97B21">
        <w:rPr>
          <w:rFonts w:ascii="Arial" w:hAnsi="Arial" w:hint="cs"/>
          <w:noProof w:val="0"/>
          <w:rtl/>
        </w:rPr>
        <w:t xml:space="preserve"> השמאי המכריע אינה שיטה ראויה. לא מצאתי כל טעם או הגיון שמאי לחלק את שטח הקומה הנוספת </w:t>
      </w:r>
      <w:r w:rsidR="00E97B21" w:rsidRPr="00476683">
        <w:rPr>
          <w:rFonts w:ascii="Arial" w:hAnsi="Arial" w:hint="cs"/>
          <w:b/>
          <w:bCs/>
          <w:noProof w:val="0"/>
          <w:rtl/>
        </w:rPr>
        <w:t>בכלל השטחים</w:t>
      </w:r>
      <w:r w:rsidR="00E97B21">
        <w:rPr>
          <w:rFonts w:ascii="Arial" w:hAnsi="Arial" w:hint="cs"/>
          <w:noProof w:val="0"/>
          <w:rtl/>
        </w:rPr>
        <w:t xml:space="preserve"> העיקריים בהיתר הבניה, ואז להכפיל בהשבחה הכוללת. מדובר בשיטה המעוות</w:t>
      </w:r>
      <w:r w:rsidR="006A757B">
        <w:rPr>
          <w:rFonts w:ascii="Arial" w:hAnsi="Arial" w:hint="cs"/>
          <w:noProof w:val="0"/>
          <w:rtl/>
        </w:rPr>
        <w:t>ת</w:t>
      </w:r>
      <w:r w:rsidR="00E97B21">
        <w:rPr>
          <w:rFonts w:ascii="Arial" w:hAnsi="Arial" w:hint="cs"/>
          <w:noProof w:val="0"/>
          <w:rtl/>
        </w:rPr>
        <w:t xml:space="preserve"> את תשלום היטל ההשבחה כלפיי מטה, ואת הפטור המוענק כלפיי מעלה.</w:t>
      </w:r>
    </w:p>
    <w:p w:rsidR="00D61406" w:rsidRDefault="00D61406" w:rsidP="00476683">
      <w:pPr>
        <w:pStyle w:val="ad"/>
        <w:spacing w:after="180" w:line="360" w:lineRule="auto"/>
        <w:ind w:left="510"/>
        <w:contextualSpacing w:val="0"/>
        <w:jc w:val="both"/>
        <w:rPr>
          <w:rFonts w:ascii="Arial" w:hAnsi="Arial"/>
          <w:noProof w:val="0"/>
        </w:rPr>
      </w:pPr>
      <w:r>
        <w:rPr>
          <w:rFonts w:ascii="Arial" w:hAnsi="Arial" w:hint="cs"/>
          <w:noProof w:val="0"/>
          <w:rtl/>
        </w:rPr>
        <w:lastRenderedPageBreak/>
        <w:t xml:space="preserve">הסיבה לעיוות הינה כי היה ונחשב את ההשבחה </w:t>
      </w:r>
      <w:r w:rsidRPr="00F60679">
        <w:rPr>
          <w:rFonts w:ascii="Arial" w:hAnsi="Arial" w:hint="cs"/>
          <w:b/>
          <w:bCs/>
          <w:noProof w:val="0"/>
          <w:rtl/>
        </w:rPr>
        <w:t>הפטורה</w:t>
      </w:r>
      <w:r>
        <w:rPr>
          <w:rFonts w:ascii="Arial" w:hAnsi="Arial" w:hint="cs"/>
          <w:noProof w:val="0"/>
          <w:rtl/>
        </w:rPr>
        <w:t xml:space="preserve"> </w:t>
      </w:r>
      <w:r w:rsidR="00E80C43">
        <w:rPr>
          <w:rFonts w:ascii="Arial" w:hAnsi="Arial" w:hint="cs"/>
          <w:noProof w:val="0"/>
          <w:rtl/>
        </w:rPr>
        <w:t xml:space="preserve">לפי שיטת השמאי ואת ההשבחה </w:t>
      </w:r>
      <w:r w:rsidR="00E80C43" w:rsidRPr="00476683">
        <w:rPr>
          <w:rFonts w:ascii="Arial" w:hAnsi="Arial" w:hint="cs"/>
          <w:b/>
          <w:bCs/>
          <w:noProof w:val="0"/>
          <w:rtl/>
        </w:rPr>
        <w:t xml:space="preserve">החייבת </w:t>
      </w:r>
      <w:r w:rsidR="00E80C43">
        <w:rPr>
          <w:rFonts w:ascii="Arial" w:hAnsi="Arial" w:hint="cs"/>
          <w:noProof w:val="0"/>
          <w:rtl/>
        </w:rPr>
        <w:t xml:space="preserve">לפי אותה שיטה של השמאי המכריע, הרי הסכום אינו מסתכם </w:t>
      </w:r>
      <w:r w:rsidR="00476683">
        <w:rPr>
          <w:rFonts w:ascii="Arial" w:hAnsi="Arial" w:hint="cs"/>
          <w:noProof w:val="0"/>
          <w:rtl/>
        </w:rPr>
        <w:t>ל</w:t>
      </w:r>
      <w:r w:rsidR="00E80C43">
        <w:rPr>
          <w:rFonts w:ascii="Arial" w:hAnsi="Arial" w:hint="cs"/>
          <w:noProof w:val="0"/>
          <w:rtl/>
        </w:rPr>
        <w:t xml:space="preserve">סך ההשבחה שקבע השמאי המכריע עצמו. </w:t>
      </w:r>
    </w:p>
    <w:p w:rsidR="00F60679" w:rsidRDefault="00E80C43" w:rsidP="007933E9">
      <w:pPr>
        <w:pStyle w:val="ad"/>
        <w:spacing w:after="180" w:line="360" w:lineRule="auto"/>
        <w:ind w:left="510"/>
        <w:contextualSpacing w:val="0"/>
        <w:jc w:val="both"/>
        <w:rPr>
          <w:rFonts w:ascii="Arial" w:hAnsi="Arial"/>
          <w:noProof w:val="0"/>
          <w:rtl/>
        </w:rPr>
      </w:pPr>
      <w:r>
        <w:rPr>
          <w:rFonts w:ascii="Arial" w:hAnsi="Arial" w:hint="cs"/>
          <w:noProof w:val="0"/>
          <w:rtl/>
        </w:rPr>
        <w:t xml:space="preserve">אדגים זאת בקווים כללים לגבי </w:t>
      </w:r>
      <w:r w:rsidR="00F16DCB">
        <w:rPr>
          <w:rFonts w:ascii="Arial" w:hAnsi="Arial" w:hint="cs"/>
          <w:noProof w:val="0"/>
          <w:rtl/>
        </w:rPr>
        <w:t>ער</w:t>
      </w:r>
      <w:r>
        <w:rPr>
          <w:rFonts w:ascii="Arial" w:hAnsi="Arial" w:hint="cs"/>
          <w:noProof w:val="0"/>
          <w:rtl/>
        </w:rPr>
        <w:t>עו</w:t>
      </w:r>
      <w:r w:rsidR="00F16DCB">
        <w:rPr>
          <w:rFonts w:ascii="Arial" w:hAnsi="Arial" w:hint="cs"/>
          <w:noProof w:val="0"/>
          <w:rtl/>
        </w:rPr>
        <w:t xml:space="preserve">ר </w:t>
      </w:r>
      <w:r w:rsidR="00F16DCB" w:rsidRPr="00476683">
        <w:rPr>
          <w:rFonts w:ascii="Arial" w:hAnsi="Arial" w:hint="cs"/>
          <w:b/>
          <w:bCs/>
          <w:noProof w:val="0"/>
          <w:rtl/>
        </w:rPr>
        <w:t>קבוצת הירדן</w:t>
      </w:r>
      <w:r>
        <w:rPr>
          <w:rFonts w:ascii="Arial" w:hAnsi="Arial" w:hint="cs"/>
          <w:noProof w:val="0"/>
          <w:rtl/>
        </w:rPr>
        <w:t xml:space="preserve">, אולם הדברים נכונים גם לערעור </w:t>
      </w:r>
      <w:r w:rsidRPr="00476683">
        <w:rPr>
          <w:rFonts w:ascii="Arial" w:hAnsi="Arial" w:hint="cs"/>
          <w:b/>
          <w:bCs/>
          <w:noProof w:val="0"/>
          <w:rtl/>
        </w:rPr>
        <w:t>רינובו</w:t>
      </w:r>
      <w:r w:rsidR="00F16DCB">
        <w:rPr>
          <w:rFonts w:ascii="Arial" w:hAnsi="Arial" w:hint="cs"/>
          <w:noProof w:val="0"/>
          <w:rtl/>
        </w:rPr>
        <w:t>.</w:t>
      </w:r>
    </w:p>
    <w:p w:rsidR="007933E9" w:rsidRDefault="00F16DCB" w:rsidP="007933E9">
      <w:pPr>
        <w:pStyle w:val="ad"/>
        <w:spacing w:after="180" w:line="360" w:lineRule="auto"/>
        <w:ind w:left="510"/>
        <w:contextualSpacing w:val="0"/>
        <w:jc w:val="both"/>
        <w:rPr>
          <w:rFonts w:ascii="Arial" w:hAnsi="Arial"/>
          <w:noProof w:val="0"/>
          <w:rtl/>
        </w:rPr>
      </w:pPr>
      <w:r>
        <w:rPr>
          <w:rFonts w:ascii="Arial" w:hAnsi="Arial" w:hint="cs"/>
          <w:noProof w:val="0"/>
          <w:rtl/>
        </w:rPr>
        <w:t>בהתאם לשומה המכרעת</w:t>
      </w:r>
      <w:r w:rsidR="00E80C43">
        <w:rPr>
          <w:rFonts w:ascii="Arial" w:hAnsi="Arial" w:hint="cs"/>
          <w:noProof w:val="0"/>
          <w:rtl/>
        </w:rPr>
        <w:t xml:space="preserve"> של קבוצת הירדן</w:t>
      </w:r>
      <w:r>
        <w:rPr>
          <w:rFonts w:ascii="Arial" w:hAnsi="Arial" w:hint="cs"/>
          <w:noProof w:val="0"/>
          <w:rtl/>
        </w:rPr>
        <w:t xml:space="preserve"> </w:t>
      </w:r>
      <w:r w:rsidR="007933E9">
        <w:rPr>
          <w:rFonts w:ascii="Arial" w:hAnsi="Arial" w:hint="cs"/>
          <w:noProof w:val="0"/>
          <w:rtl/>
        </w:rPr>
        <w:t xml:space="preserve">ולהחלטת ועדת הערר </w:t>
      </w:r>
      <w:r>
        <w:rPr>
          <w:rFonts w:ascii="Arial" w:hAnsi="Arial" w:hint="cs"/>
          <w:noProof w:val="0"/>
          <w:rtl/>
        </w:rPr>
        <w:t>השטח</w:t>
      </w:r>
      <w:r w:rsidR="00E80C43">
        <w:rPr>
          <w:rFonts w:ascii="Arial" w:hAnsi="Arial" w:hint="cs"/>
          <w:noProof w:val="0"/>
          <w:rtl/>
        </w:rPr>
        <w:t>ים המוקנים</w:t>
      </w:r>
      <w:r>
        <w:rPr>
          <w:rFonts w:ascii="Arial" w:hAnsi="Arial" w:hint="cs"/>
          <w:noProof w:val="0"/>
          <w:rtl/>
        </w:rPr>
        <w:t xml:space="preserve"> מכוח תמ"א </w:t>
      </w:r>
      <w:r w:rsidR="00E80C43">
        <w:rPr>
          <w:rFonts w:ascii="Arial" w:hAnsi="Arial" w:hint="cs"/>
          <w:noProof w:val="0"/>
          <w:rtl/>
        </w:rPr>
        <w:t xml:space="preserve">38 </w:t>
      </w:r>
      <w:r>
        <w:rPr>
          <w:rFonts w:ascii="Arial" w:hAnsi="Arial" w:hint="cs"/>
          <w:noProof w:val="0"/>
          <w:rtl/>
        </w:rPr>
        <w:t>הינ</w:t>
      </w:r>
      <w:r w:rsidR="00E80C43">
        <w:rPr>
          <w:rFonts w:ascii="Arial" w:hAnsi="Arial" w:hint="cs"/>
          <w:noProof w:val="0"/>
          <w:rtl/>
        </w:rPr>
        <w:t>ם בסך של</w:t>
      </w:r>
      <w:r w:rsidR="007933E9">
        <w:rPr>
          <w:rFonts w:ascii="Arial" w:hAnsi="Arial" w:hint="cs"/>
          <w:noProof w:val="0"/>
          <w:rtl/>
        </w:rPr>
        <w:t xml:space="preserve"> כ- 1,774 מ"ר. וזאת בהתאם לחישוב הבא:</w:t>
      </w:r>
    </w:p>
    <w:p w:rsidR="00F16DCB" w:rsidRDefault="007933E9" w:rsidP="00730696">
      <w:pPr>
        <w:pStyle w:val="ad"/>
        <w:spacing w:after="180" w:line="360" w:lineRule="auto"/>
        <w:ind w:left="510"/>
        <w:contextualSpacing w:val="0"/>
        <w:jc w:val="both"/>
        <w:rPr>
          <w:rFonts w:ascii="Arial" w:hAnsi="Arial"/>
          <w:noProof w:val="0"/>
          <w:rtl/>
        </w:rPr>
      </w:pPr>
      <w:r>
        <w:rPr>
          <w:rFonts w:ascii="Arial" w:hAnsi="Arial" w:hint="cs"/>
          <w:noProof w:val="0"/>
          <w:rtl/>
        </w:rPr>
        <w:t xml:space="preserve">כלל השטח בהיתר החדש 2,808 מ"ר (ר' עמ' 32 להחלטת ועדת הערר) פחות כלל השטח העיקרי במצב הקודם 1,034 מ"ר (ר' עמ' 28 לשומה המכרעת), סה"כ זכויות שנוספו מכוח ההיתר </w:t>
      </w:r>
      <w:r w:rsidR="00730696">
        <w:rPr>
          <w:rFonts w:ascii="Arial" w:hAnsi="Arial" w:hint="cs"/>
          <w:noProof w:val="0"/>
          <w:rtl/>
        </w:rPr>
        <w:t>-</w:t>
      </w:r>
      <w:r>
        <w:rPr>
          <w:rFonts w:ascii="Arial" w:hAnsi="Arial" w:hint="cs"/>
          <w:noProof w:val="0"/>
          <w:rtl/>
        </w:rPr>
        <w:t xml:space="preserve"> </w:t>
      </w:r>
      <w:r w:rsidRPr="00730696">
        <w:rPr>
          <w:rFonts w:ascii="Arial" w:hAnsi="Arial" w:hint="cs"/>
          <w:b/>
          <w:bCs/>
          <w:noProof w:val="0"/>
          <w:rtl/>
        </w:rPr>
        <w:t>1,774 מ"ר</w:t>
      </w:r>
      <w:r>
        <w:rPr>
          <w:rFonts w:ascii="Arial" w:hAnsi="Arial" w:hint="cs"/>
          <w:noProof w:val="0"/>
          <w:rtl/>
        </w:rPr>
        <w:t xml:space="preserve"> </w:t>
      </w:r>
      <w:r w:rsidR="00730696">
        <w:rPr>
          <w:rFonts w:ascii="Arial" w:hAnsi="Arial" w:hint="cs"/>
          <w:noProof w:val="0"/>
          <w:rtl/>
        </w:rPr>
        <w:t>(בניכוי ממ"דים).</w:t>
      </w:r>
    </w:p>
    <w:p w:rsidR="00730696" w:rsidRDefault="00730696" w:rsidP="000F2CC7">
      <w:pPr>
        <w:pStyle w:val="ad"/>
        <w:spacing w:after="180" w:line="360" w:lineRule="auto"/>
        <w:ind w:left="510"/>
        <w:contextualSpacing w:val="0"/>
        <w:jc w:val="both"/>
        <w:rPr>
          <w:rFonts w:ascii="Arial" w:hAnsi="Arial"/>
          <w:noProof w:val="0"/>
        </w:rPr>
      </w:pPr>
      <w:r>
        <w:rPr>
          <w:rFonts w:ascii="Arial" w:hAnsi="Arial" w:hint="cs"/>
          <w:noProof w:val="0"/>
          <w:rtl/>
        </w:rPr>
        <w:t>מכאן</w:t>
      </w:r>
      <w:r w:rsidR="00F60679">
        <w:rPr>
          <w:rFonts w:ascii="Arial" w:hAnsi="Arial" w:hint="cs"/>
          <w:noProof w:val="0"/>
          <w:rtl/>
        </w:rPr>
        <w:t>,</w:t>
      </w:r>
      <w:r>
        <w:rPr>
          <w:rFonts w:ascii="Arial" w:hAnsi="Arial" w:hint="cs"/>
          <w:noProof w:val="0"/>
          <w:rtl/>
        </w:rPr>
        <w:t xml:space="preserve"> השטח המיוחס לתמ"א 38</w:t>
      </w:r>
      <w:r w:rsidR="00AE422D">
        <w:rPr>
          <w:rFonts w:ascii="Arial" w:hAnsi="Arial" w:hint="cs"/>
          <w:noProof w:val="0"/>
          <w:rtl/>
        </w:rPr>
        <w:t xml:space="preserve"> הוא</w:t>
      </w:r>
      <w:r>
        <w:rPr>
          <w:rFonts w:ascii="Arial" w:hAnsi="Arial" w:hint="cs"/>
          <w:noProof w:val="0"/>
          <w:rtl/>
        </w:rPr>
        <w:t xml:space="preserve"> 1,774 מ"ר פחות 391 מ"ר שטח הקומה הנוספת (ר' עמ' 32 להחלטת ועדת הערר), </w:t>
      </w:r>
      <w:r w:rsidR="00F60679">
        <w:rPr>
          <w:rFonts w:ascii="Arial" w:hAnsi="Arial" w:hint="cs"/>
          <w:noProof w:val="0"/>
          <w:rtl/>
        </w:rPr>
        <w:t xml:space="preserve">כלומר </w:t>
      </w:r>
      <w:r>
        <w:rPr>
          <w:rFonts w:ascii="Arial" w:hAnsi="Arial" w:hint="cs"/>
          <w:noProof w:val="0"/>
          <w:rtl/>
        </w:rPr>
        <w:t>סה"כ הזכויות</w:t>
      </w:r>
      <w:r w:rsidR="00017A8E">
        <w:rPr>
          <w:rFonts w:ascii="Arial" w:hAnsi="Arial" w:hint="cs"/>
          <w:noProof w:val="0"/>
          <w:rtl/>
        </w:rPr>
        <w:t xml:space="preserve"> </w:t>
      </w:r>
      <w:r w:rsidR="00017A8E" w:rsidRPr="00F60679">
        <w:rPr>
          <w:rFonts w:ascii="Arial" w:hAnsi="Arial" w:hint="cs"/>
          <w:b/>
          <w:bCs/>
          <w:noProof w:val="0"/>
          <w:rtl/>
        </w:rPr>
        <w:t>הפטורות</w:t>
      </w:r>
      <w:r>
        <w:rPr>
          <w:rFonts w:ascii="Arial" w:hAnsi="Arial" w:hint="cs"/>
          <w:noProof w:val="0"/>
          <w:rtl/>
        </w:rPr>
        <w:t xml:space="preserve"> מכוח תמ"א 38 הינן </w:t>
      </w:r>
      <w:r>
        <w:rPr>
          <w:rFonts w:ascii="Arial" w:hAnsi="Arial"/>
          <w:noProof w:val="0"/>
          <w:rtl/>
        </w:rPr>
        <w:t>–</w:t>
      </w:r>
      <w:r>
        <w:rPr>
          <w:rFonts w:ascii="Arial" w:hAnsi="Arial" w:hint="cs"/>
          <w:noProof w:val="0"/>
          <w:rtl/>
        </w:rPr>
        <w:t xml:space="preserve"> </w:t>
      </w:r>
      <w:r w:rsidRPr="004838B8">
        <w:rPr>
          <w:rFonts w:ascii="Arial" w:hAnsi="Arial" w:hint="cs"/>
          <w:b/>
          <w:bCs/>
          <w:noProof w:val="0"/>
          <w:rtl/>
        </w:rPr>
        <w:t>1,383 מ"ר.</w:t>
      </w:r>
    </w:p>
    <w:p w:rsidR="00E97B21" w:rsidRDefault="00F60679" w:rsidP="00730696">
      <w:pPr>
        <w:pStyle w:val="ad"/>
        <w:spacing w:after="180" w:line="360" w:lineRule="auto"/>
        <w:ind w:left="510"/>
        <w:contextualSpacing w:val="0"/>
        <w:jc w:val="both"/>
        <w:rPr>
          <w:rFonts w:ascii="Arial" w:hAnsi="Arial"/>
          <w:noProof w:val="0"/>
          <w:rtl/>
        </w:rPr>
      </w:pPr>
      <w:r>
        <w:rPr>
          <w:rFonts w:ascii="Arial" w:hAnsi="Arial" w:hint="cs"/>
          <w:noProof w:val="0"/>
          <w:rtl/>
        </w:rPr>
        <w:t>לפיכך</w:t>
      </w:r>
      <w:r w:rsidR="00E97B21">
        <w:rPr>
          <w:rFonts w:ascii="Arial" w:hAnsi="Arial" w:hint="cs"/>
          <w:noProof w:val="0"/>
          <w:rtl/>
        </w:rPr>
        <w:t>, לפי ההיגיון של השמאי המכריע</w:t>
      </w:r>
      <w:r w:rsidR="00F16DCB">
        <w:rPr>
          <w:rFonts w:ascii="Arial" w:hAnsi="Arial" w:hint="cs"/>
          <w:noProof w:val="0"/>
          <w:rtl/>
        </w:rPr>
        <w:t xml:space="preserve">, אילו היינו מבקשים לחשב את ההיטל </w:t>
      </w:r>
      <w:r w:rsidR="00F16DCB" w:rsidRPr="00D61406">
        <w:rPr>
          <w:rFonts w:ascii="Arial" w:hAnsi="Arial" w:hint="cs"/>
          <w:b/>
          <w:bCs/>
          <w:noProof w:val="0"/>
          <w:rtl/>
        </w:rPr>
        <w:t>הפטור</w:t>
      </w:r>
      <w:r w:rsidR="00F16DCB">
        <w:rPr>
          <w:rFonts w:ascii="Arial" w:hAnsi="Arial" w:hint="cs"/>
          <w:noProof w:val="0"/>
          <w:rtl/>
        </w:rPr>
        <w:t xml:space="preserve">, באותה הדרך בה חישבנו את ההיטל החייב, היה עלינו לחלק </w:t>
      </w:r>
      <w:r w:rsidR="00E80C43">
        <w:rPr>
          <w:rFonts w:ascii="Arial" w:hAnsi="Arial" w:hint="cs"/>
          <w:noProof w:val="0"/>
          <w:rtl/>
        </w:rPr>
        <w:t xml:space="preserve">את סך </w:t>
      </w:r>
      <w:r w:rsidR="00F16DCB">
        <w:rPr>
          <w:rFonts w:ascii="Arial" w:hAnsi="Arial" w:hint="cs"/>
          <w:noProof w:val="0"/>
          <w:rtl/>
        </w:rPr>
        <w:t xml:space="preserve">תוספת הזכויות מכוח תמ"א 38, </w:t>
      </w:r>
      <w:r w:rsidR="00C86F40">
        <w:rPr>
          <w:rFonts w:ascii="Arial" w:hAnsi="Arial" w:hint="cs"/>
          <w:noProof w:val="0"/>
          <w:rtl/>
        </w:rPr>
        <w:t>בסך של</w:t>
      </w:r>
      <w:r w:rsidR="00E97B21">
        <w:rPr>
          <w:rFonts w:ascii="Arial" w:hAnsi="Arial" w:hint="cs"/>
          <w:noProof w:val="0"/>
          <w:rtl/>
        </w:rPr>
        <w:t xml:space="preserve"> </w:t>
      </w:r>
      <w:r w:rsidR="00C86F40">
        <w:rPr>
          <w:rFonts w:ascii="Arial" w:hAnsi="Arial" w:hint="cs"/>
          <w:noProof w:val="0"/>
          <w:rtl/>
        </w:rPr>
        <w:t>1,</w:t>
      </w:r>
      <w:r w:rsidR="00730696">
        <w:rPr>
          <w:rFonts w:ascii="Arial" w:hAnsi="Arial" w:hint="cs"/>
          <w:noProof w:val="0"/>
          <w:rtl/>
        </w:rPr>
        <w:t>383</w:t>
      </w:r>
      <w:r w:rsidR="00C86F40">
        <w:rPr>
          <w:rFonts w:ascii="Arial" w:hAnsi="Arial" w:hint="cs"/>
          <w:noProof w:val="0"/>
          <w:rtl/>
        </w:rPr>
        <w:t xml:space="preserve"> מ"ר</w:t>
      </w:r>
      <w:r w:rsidR="00E80C43">
        <w:rPr>
          <w:rFonts w:ascii="Arial" w:hAnsi="Arial" w:hint="cs"/>
          <w:noProof w:val="0"/>
          <w:rtl/>
        </w:rPr>
        <w:t>,</w:t>
      </w:r>
      <w:r w:rsidR="00C86F40">
        <w:rPr>
          <w:rFonts w:ascii="Arial" w:hAnsi="Arial" w:hint="cs"/>
          <w:noProof w:val="0"/>
          <w:rtl/>
        </w:rPr>
        <w:t xml:space="preserve"> בכלל הזכויות מכוח ההיתר</w:t>
      </w:r>
      <w:r w:rsidR="00730696">
        <w:rPr>
          <w:rFonts w:ascii="Arial" w:hAnsi="Arial" w:hint="cs"/>
          <w:noProof w:val="0"/>
          <w:rtl/>
        </w:rPr>
        <w:t>,</w:t>
      </w:r>
      <w:r w:rsidR="00C86F40">
        <w:rPr>
          <w:rFonts w:ascii="Arial" w:hAnsi="Arial" w:hint="cs"/>
          <w:noProof w:val="0"/>
          <w:rtl/>
        </w:rPr>
        <w:t xml:space="preserve"> </w:t>
      </w:r>
      <w:r w:rsidR="00730696">
        <w:rPr>
          <w:rFonts w:ascii="Arial" w:hAnsi="Arial" w:hint="cs"/>
          <w:noProof w:val="0"/>
          <w:rtl/>
        </w:rPr>
        <w:t xml:space="preserve">אשר </w:t>
      </w:r>
      <w:r w:rsidR="00C86F40">
        <w:rPr>
          <w:rFonts w:ascii="Arial" w:hAnsi="Arial" w:hint="cs"/>
          <w:noProof w:val="0"/>
          <w:rtl/>
        </w:rPr>
        <w:t xml:space="preserve">לפי </w:t>
      </w:r>
      <w:r w:rsidR="00730696">
        <w:rPr>
          <w:rFonts w:ascii="Arial" w:hAnsi="Arial" w:hint="cs"/>
          <w:noProof w:val="0"/>
          <w:rtl/>
        </w:rPr>
        <w:t>קביעת</w:t>
      </w:r>
      <w:r w:rsidR="00C86F40">
        <w:rPr>
          <w:rFonts w:ascii="Arial" w:hAnsi="Arial" w:hint="cs"/>
          <w:noProof w:val="0"/>
          <w:rtl/>
        </w:rPr>
        <w:t xml:space="preserve"> השמאי המכריע </w:t>
      </w:r>
      <w:r w:rsidR="00730696">
        <w:rPr>
          <w:rFonts w:ascii="Arial" w:hAnsi="Arial" w:hint="cs"/>
          <w:noProof w:val="0"/>
          <w:rtl/>
        </w:rPr>
        <w:t xml:space="preserve">וועדת הערר הינן </w:t>
      </w:r>
      <w:r w:rsidR="00C86F40">
        <w:rPr>
          <w:rFonts w:ascii="Arial" w:hAnsi="Arial" w:hint="cs"/>
          <w:noProof w:val="0"/>
          <w:rtl/>
        </w:rPr>
        <w:t>בסך של 2,808 מ"ר, כלומר</w:t>
      </w:r>
      <w:r w:rsidR="00E80C43">
        <w:rPr>
          <w:rFonts w:ascii="Arial" w:hAnsi="Arial" w:hint="cs"/>
          <w:noProof w:val="0"/>
          <w:rtl/>
        </w:rPr>
        <w:t xml:space="preserve"> החלק היחסי של הזכויות מכוח תמ"א 38 הינו </w:t>
      </w:r>
      <w:r w:rsidR="00730696" w:rsidRPr="00730696">
        <w:rPr>
          <w:rFonts w:ascii="Arial" w:hAnsi="Arial" w:hint="cs"/>
          <w:b/>
          <w:bCs/>
          <w:noProof w:val="0"/>
          <w:rtl/>
        </w:rPr>
        <w:t>49</w:t>
      </w:r>
      <w:r w:rsidR="00C86F40" w:rsidRPr="00730696">
        <w:rPr>
          <w:rFonts w:ascii="Arial" w:hAnsi="Arial" w:hint="cs"/>
          <w:b/>
          <w:bCs/>
          <w:noProof w:val="0"/>
          <w:rtl/>
        </w:rPr>
        <w:t>.</w:t>
      </w:r>
      <w:r w:rsidR="00730696" w:rsidRPr="00730696">
        <w:rPr>
          <w:rFonts w:ascii="Arial" w:hAnsi="Arial" w:hint="cs"/>
          <w:b/>
          <w:bCs/>
          <w:noProof w:val="0"/>
          <w:rtl/>
        </w:rPr>
        <w:t>25</w:t>
      </w:r>
      <w:r w:rsidR="00C86F40" w:rsidRPr="00730696">
        <w:rPr>
          <w:rFonts w:ascii="Arial" w:hAnsi="Arial" w:hint="cs"/>
          <w:b/>
          <w:bCs/>
          <w:noProof w:val="0"/>
          <w:rtl/>
        </w:rPr>
        <w:t>%</w:t>
      </w:r>
      <w:r w:rsidR="00C86F40">
        <w:rPr>
          <w:rFonts w:ascii="Arial" w:hAnsi="Arial" w:hint="cs"/>
          <w:noProof w:val="0"/>
          <w:rtl/>
        </w:rPr>
        <w:t>.</w:t>
      </w:r>
    </w:p>
    <w:p w:rsidR="00730696" w:rsidRDefault="00730696" w:rsidP="00730696">
      <w:pPr>
        <w:pStyle w:val="ad"/>
        <w:spacing w:after="180" w:line="360" w:lineRule="auto"/>
        <w:ind w:left="510"/>
        <w:contextualSpacing w:val="0"/>
        <w:jc w:val="both"/>
        <w:rPr>
          <w:rFonts w:ascii="Arial" w:hAnsi="Arial"/>
          <w:noProof w:val="0"/>
          <w:rtl/>
        </w:rPr>
      </w:pPr>
      <w:r>
        <w:rPr>
          <w:rFonts w:ascii="Arial" w:hAnsi="Arial" w:hint="cs"/>
          <w:noProof w:val="0"/>
          <w:rtl/>
        </w:rPr>
        <w:t xml:space="preserve">כלומר, היחס של הזכויות המנוצלות מכוח תמ"א 38 מכלל ההשבחה, לפי שיטת החישוב של השמאי המכריע עצמו הינו </w:t>
      </w:r>
      <w:r>
        <w:rPr>
          <w:rFonts w:ascii="Arial" w:hAnsi="Arial"/>
          <w:noProof w:val="0"/>
          <w:rtl/>
        </w:rPr>
        <w:t>–</w:t>
      </w:r>
      <w:r>
        <w:rPr>
          <w:rFonts w:ascii="Arial" w:hAnsi="Arial" w:hint="cs"/>
          <w:noProof w:val="0"/>
          <w:rtl/>
        </w:rPr>
        <w:t xml:space="preserve"> </w:t>
      </w:r>
      <w:r w:rsidRPr="00730696">
        <w:rPr>
          <w:rFonts w:ascii="Arial" w:hAnsi="Arial" w:hint="cs"/>
          <w:b/>
          <w:bCs/>
          <w:noProof w:val="0"/>
          <w:rtl/>
        </w:rPr>
        <w:t>49.25%</w:t>
      </w:r>
      <w:r>
        <w:rPr>
          <w:rFonts w:ascii="Arial" w:hAnsi="Arial" w:hint="cs"/>
          <w:noProof w:val="0"/>
          <w:rtl/>
        </w:rPr>
        <w:t>.</w:t>
      </w:r>
    </w:p>
    <w:p w:rsidR="00E80C43" w:rsidRDefault="00C86F40" w:rsidP="00F6067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תוצאה זו מדגימה </w:t>
      </w:r>
      <w:r w:rsidR="00730696">
        <w:rPr>
          <w:rFonts w:ascii="Arial" w:hAnsi="Arial" w:hint="cs"/>
          <w:noProof w:val="0"/>
          <w:rtl/>
        </w:rPr>
        <w:t xml:space="preserve">היטב </w:t>
      </w:r>
      <w:r>
        <w:rPr>
          <w:rFonts w:ascii="Arial" w:hAnsi="Arial" w:hint="cs"/>
          <w:noProof w:val="0"/>
          <w:rtl/>
        </w:rPr>
        <w:t>את האבסורד בגישת השמאי המכריע, כך שה</w:t>
      </w:r>
      <w:r w:rsidR="00E80C43">
        <w:rPr>
          <w:rFonts w:ascii="Arial" w:hAnsi="Arial" w:hint="cs"/>
          <w:noProof w:val="0"/>
          <w:rtl/>
        </w:rPr>
        <w:t>ה</w:t>
      </w:r>
      <w:r>
        <w:rPr>
          <w:rFonts w:ascii="Arial" w:hAnsi="Arial" w:hint="cs"/>
          <w:noProof w:val="0"/>
          <w:rtl/>
        </w:rPr>
        <w:t xml:space="preserve">שבחה </w:t>
      </w:r>
      <w:r w:rsidR="00E80C43">
        <w:rPr>
          <w:rFonts w:ascii="Arial" w:hAnsi="Arial" w:hint="cs"/>
          <w:noProof w:val="0"/>
          <w:rtl/>
        </w:rPr>
        <w:t xml:space="preserve">אותה הוא מייחס </w:t>
      </w:r>
      <w:r>
        <w:rPr>
          <w:rFonts w:ascii="Arial" w:hAnsi="Arial" w:hint="cs"/>
          <w:noProof w:val="0"/>
          <w:rtl/>
        </w:rPr>
        <w:t xml:space="preserve">לזכויות מכוח תכנית </w:t>
      </w:r>
      <w:r w:rsidR="00730696">
        <w:rPr>
          <w:rFonts w:ascii="Arial" w:hAnsi="Arial" w:hint="cs"/>
          <w:noProof w:val="0"/>
          <w:rtl/>
        </w:rPr>
        <w:t xml:space="preserve">הר/2213 </w:t>
      </w:r>
      <w:r>
        <w:rPr>
          <w:rFonts w:ascii="Arial" w:hAnsi="Arial" w:hint="cs"/>
          <w:noProof w:val="0"/>
          <w:rtl/>
        </w:rPr>
        <w:t>הינ</w:t>
      </w:r>
      <w:r w:rsidR="00D5391C">
        <w:rPr>
          <w:rFonts w:ascii="Arial" w:hAnsi="Arial" w:hint="cs"/>
          <w:noProof w:val="0"/>
          <w:rtl/>
        </w:rPr>
        <w:t>ה בשיעור של</w:t>
      </w:r>
      <w:r>
        <w:rPr>
          <w:rFonts w:ascii="Arial" w:hAnsi="Arial" w:hint="cs"/>
          <w:noProof w:val="0"/>
          <w:rtl/>
        </w:rPr>
        <w:t xml:space="preserve"> </w:t>
      </w:r>
      <w:r w:rsidR="00E80C43">
        <w:rPr>
          <w:rFonts w:ascii="Arial" w:hAnsi="Arial" w:hint="cs"/>
          <w:noProof w:val="0"/>
          <w:rtl/>
        </w:rPr>
        <w:t>287</w:t>
      </w:r>
      <w:r>
        <w:rPr>
          <w:rFonts w:ascii="Arial" w:hAnsi="Arial" w:hint="cs"/>
          <w:noProof w:val="0"/>
          <w:rtl/>
        </w:rPr>
        <w:t>/2808</w:t>
      </w:r>
      <w:r w:rsidR="00C4020F">
        <w:rPr>
          <w:rFonts w:ascii="Arial" w:hAnsi="Arial" w:hint="cs"/>
          <w:noProof w:val="0"/>
          <w:rtl/>
        </w:rPr>
        <w:t xml:space="preserve"> </w:t>
      </w:r>
      <w:r>
        <w:rPr>
          <w:rFonts w:ascii="Arial" w:hAnsi="Arial" w:hint="cs"/>
          <w:noProof w:val="0"/>
          <w:rtl/>
        </w:rPr>
        <w:t xml:space="preserve">= </w:t>
      </w:r>
      <w:r w:rsidR="00E80C43" w:rsidRPr="00F60679">
        <w:rPr>
          <w:rFonts w:ascii="Arial" w:hAnsi="Arial" w:hint="cs"/>
          <w:b/>
          <w:bCs/>
          <w:noProof w:val="0"/>
          <w:rtl/>
        </w:rPr>
        <w:t>10.22</w:t>
      </w:r>
      <w:r w:rsidRPr="00F60679">
        <w:rPr>
          <w:rFonts w:ascii="Arial" w:hAnsi="Arial" w:hint="cs"/>
          <w:b/>
          <w:bCs/>
          <w:noProof w:val="0"/>
          <w:rtl/>
        </w:rPr>
        <w:t xml:space="preserve"> אחוז</w:t>
      </w:r>
      <w:r>
        <w:rPr>
          <w:rFonts w:ascii="Arial" w:hAnsi="Arial" w:hint="cs"/>
          <w:noProof w:val="0"/>
          <w:rtl/>
        </w:rPr>
        <w:t xml:space="preserve"> </w:t>
      </w:r>
      <w:r w:rsidR="00D5391C">
        <w:rPr>
          <w:rFonts w:ascii="Arial" w:hAnsi="Arial" w:hint="cs"/>
          <w:noProof w:val="0"/>
          <w:rtl/>
        </w:rPr>
        <w:t>ו</w:t>
      </w:r>
      <w:r w:rsidR="00E80C43">
        <w:rPr>
          <w:rFonts w:ascii="Arial" w:hAnsi="Arial" w:hint="cs"/>
          <w:noProof w:val="0"/>
          <w:rtl/>
        </w:rPr>
        <w:t xml:space="preserve">אילו </w:t>
      </w:r>
      <w:r w:rsidR="00730696">
        <w:rPr>
          <w:rFonts w:ascii="Arial" w:hAnsi="Arial" w:hint="cs"/>
          <w:noProof w:val="0"/>
          <w:rtl/>
        </w:rPr>
        <w:t xml:space="preserve">שיעור </w:t>
      </w:r>
      <w:r>
        <w:rPr>
          <w:rFonts w:ascii="Arial" w:hAnsi="Arial" w:hint="cs"/>
          <w:noProof w:val="0"/>
          <w:rtl/>
        </w:rPr>
        <w:t>ההשבחה המיוחס</w:t>
      </w:r>
      <w:r w:rsidR="00D5391C">
        <w:rPr>
          <w:rFonts w:ascii="Arial" w:hAnsi="Arial" w:hint="cs"/>
          <w:noProof w:val="0"/>
          <w:rtl/>
        </w:rPr>
        <w:t>ת</w:t>
      </w:r>
      <w:r>
        <w:rPr>
          <w:rFonts w:ascii="Arial" w:hAnsi="Arial" w:hint="cs"/>
          <w:noProof w:val="0"/>
          <w:rtl/>
        </w:rPr>
        <w:t xml:space="preserve"> לזכויות מכוח התמ"א</w:t>
      </w:r>
      <w:r w:rsidR="00730696">
        <w:rPr>
          <w:rFonts w:ascii="Arial" w:hAnsi="Arial" w:hint="cs"/>
          <w:noProof w:val="0"/>
          <w:rtl/>
        </w:rPr>
        <w:t>,</w:t>
      </w:r>
      <w:r>
        <w:rPr>
          <w:rFonts w:ascii="Arial" w:hAnsi="Arial" w:hint="cs"/>
          <w:noProof w:val="0"/>
          <w:rtl/>
        </w:rPr>
        <w:t xml:space="preserve"> </w:t>
      </w:r>
      <w:r w:rsidR="00730696">
        <w:rPr>
          <w:rFonts w:ascii="Arial" w:hAnsi="Arial" w:hint="cs"/>
          <w:noProof w:val="0"/>
          <w:rtl/>
        </w:rPr>
        <w:t>שיעור, אשר</w:t>
      </w:r>
      <w:r w:rsidR="00E80C43">
        <w:rPr>
          <w:rFonts w:ascii="Arial" w:hAnsi="Arial" w:hint="cs"/>
          <w:noProof w:val="0"/>
          <w:rtl/>
        </w:rPr>
        <w:t xml:space="preserve"> מחושב באותה הדרך</w:t>
      </w:r>
      <w:r w:rsidR="00730696">
        <w:rPr>
          <w:rFonts w:ascii="Arial" w:hAnsi="Arial" w:hint="cs"/>
          <w:noProof w:val="0"/>
          <w:rtl/>
        </w:rPr>
        <w:t>,</w:t>
      </w:r>
      <w:r w:rsidR="00E80C43">
        <w:rPr>
          <w:rFonts w:ascii="Arial" w:hAnsi="Arial" w:hint="cs"/>
          <w:noProof w:val="0"/>
          <w:rtl/>
        </w:rPr>
        <w:t xml:space="preserve"> </w:t>
      </w:r>
      <w:r>
        <w:rPr>
          <w:rFonts w:ascii="Arial" w:hAnsi="Arial" w:hint="cs"/>
          <w:noProof w:val="0"/>
          <w:rtl/>
        </w:rPr>
        <w:t>הינ</w:t>
      </w:r>
      <w:r w:rsidR="00D5391C">
        <w:rPr>
          <w:rFonts w:ascii="Arial" w:hAnsi="Arial" w:hint="cs"/>
          <w:noProof w:val="0"/>
          <w:rtl/>
        </w:rPr>
        <w:t xml:space="preserve">ה </w:t>
      </w:r>
      <w:r w:rsidR="00F60679">
        <w:rPr>
          <w:rFonts w:ascii="Arial" w:hAnsi="Arial" w:hint="cs"/>
          <w:noProof w:val="0"/>
          <w:rtl/>
        </w:rPr>
        <w:t xml:space="preserve">בשיעור </w:t>
      </w:r>
      <w:r w:rsidR="00D5391C">
        <w:rPr>
          <w:rFonts w:ascii="Arial" w:hAnsi="Arial" w:hint="cs"/>
          <w:noProof w:val="0"/>
          <w:rtl/>
        </w:rPr>
        <w:t>של</w:t>
      </w:r>
      <w:r>
        <w:rPr>
          <w:rFonts w:ascii="Arial" w:hAnsi="Arial" w:hint="cs"/>
          <w:noProof w:val="0"/>
          <w:rtl/>
        </w:rPr>
        <w:t xml:space="preserve"> </w:t>
      </w:r>
      <w:r w:rsidR="00730696">
        <w:rPr>
          <w:rFonts w:ascii="Arial" w:hAnsi="Arial" w:hint="cs"/>
          <w:noProof w:val="0"/>
          <w:rtl/>
        </w:rPr>
        <w:t>1,383</w:t>
      </w:r>
      <w:r>
        <w:rPr>
          <w:rFonts w:ascii="Arial" w:hAnsi="Arial" w:hint="cs"/>
          <w:noProof w:val="0"/>
          <w:rtl/>
        </w:rPr>
        <w:t>/2</w:t>
      </w:r>
      <w:r w:rsidR="00730696">
        <w:rPr>
          <w:rFonts w:ascii="Arial" w:hAnsi="Arial" w:hint="cs"/>
          <w:noProof w:val="0"/>
          <w:rtl/>
        </w:rPr>
        <w:t>,</w:t>
      </w:r>
      <w:r w:rsidR="00017A8E">
        <w:rPr>
          <w:rFonts w:ascii="Arial" w:hAnsi="Arial" w:hint="cs"/>
          <w:noProof w:val="0"/>
          <w:rtl/>
        </w:rPr>
        <w:t xml:space="preserve">808 </w:t>
      </w:r>
      <w:r w:rsidR="00D5391C">
        <w:rPr>
          <w:rFonts w:ascii="Arial" w:hAnsi="Arial" w:hint="cs"/>
          <w:noProof w:val="0"/>
          <w:rtl/>
        </w:rPr>
        <w:t xml:space="preserve">= </w:t>
      </w:r>
      <w:r w:rsidR="00FF3F3A" w:rsidRPr="00F60679">
        <w:rPr>
          <w:rFonts w:ascii="Arial" w:hAnsi="Arial" w:hint="cs"/>
          <w:b/>
          <w:bCs/>
          <w:noProof w:val="0"/>
          <w:rtl/>
        </w:rPr>
        <w:t>49</w:t>
      </w:r>
      <w:r w:rsidR="00D5391C" w:rsidRPr="00F60679">
        <w:rPr>
          <w:rFonts w:ascii="Arial" w:hAnsi="Arial" w:hint="cs"/>
          <w:b/>
          <w:bCs/>
          <w:noProof w:val="0"/>
          <w:rtl/>
        </w:rPr>
        <w:t>.</w:t>
      </w:r>
      <w:r w:rsidR="00FF3F3A" w:rsidRPr="00F60679">
        <w:rPr>
          <w:rFonts w:ascii="Arial" w:hAnsi="Arial" w:hint="cs"/>
          <w:b/>
          <w:bCs/>
          <w:noProof w:val="0"/>
          <w:rtl/>
        </w:rPr>
        <w:t>2</w:t>
      </w:r>
      <w:r w:rsidR="00D5391C" w:rsidRPr="00F60679">
        <w:rPr>
          <w:rFonts w:ascii="Arial" w:hAnsi="Arial" w:hint="cs"/>
          <w:b/>
          <w:bCs/>
          <w:noProof w:val="0"/>
          <w:rtl/>
        </w:rPr>
        <w:t>5 אחוז</w:t>
      </w:r>
      <w:r w:rsidR="00D5391C">
        <w:rPr>
          <w:rFonts w:ascii="Arial" w:hAnsi="Arial" w:hint="cs"/>
          <w:noProof w:val="0"/>
          <w:rtl/>
        </w:rPr>
        <w:t>.</w:t>
      </w:r>
    </w:p>
    <w:p w:rsidR="00C4020F" w:rsidRDefault="00D5391C" w:rsidP="00FF3F3A">
      <w:pPr>
        <w:pStyle w:val="ad"/>
        <w:spacing w:after="180" w:line="360" w:lineRule="auto"/>
        <w:ind w:left="510"/>
        <w:contextualSpacing w:val="0"/>
        <w:jc w:val="both"/>
        <w:rPr>
          <w:rFonts w:ascii="Arial" w:hAnsi="Arial"/>
          <w:noProof w:val="0"/>
          <w:rtl/>
        </w:rPr>
      </w:pPr>
      <w:r>
        <w:rPr>
          <w:rFonts w:ascii="Arial" w:hAnsi="Arial" w:hint="cs"/>
          <w:noProof w:val="0"/>
          <w:rtl/>
        </w:rPr>
        <w:t xml:space="preserve">כלומר, ההשבחה המיוחסת </w:t>
      </w:r>
      <w:r w:rsidR="00E80C43">
        <w:rPr>
          <w:rFonts w:ascii="Arial" w:hAnsi="Arial" w:hint="cs"/>
          <w:noProof w:val="0"/>
          <w:rtl/>
        </w:rPr>
        <w:t xml:space="preserve">הן </w:t>
      </w:r>
      <w:r>
        <w:rPr>
          <w:rFonts w:ascii="Arial" w:hAnsi="Arial" w:hint="cs"/>
          <w:noProof w:val="0"/>
          <w:rtl/>
        </w:rPr>
        <w:t>לזכויות מכוח התמ"א ו</w:t>
      </w:r>
      <w:r w:rsidR="00E80C43">
        <w:rPr>
          <w:rFonts w:ascii="Arial" w:hAnsi="Arial" w:hint="cs"/>
          <w:noProof w:val="0"/>
          <w:rtl/>
        </w:rPr>
        <w:t xml:space="preserve">הן </w:t>
      </w:r>
      <w:r>
        <w:rPr>
          <w:rFonts w:ascii="Arial" w:hAnsi="Arial" w:hint="cs"/>
          <w:noProof w:val="0"/>
          <w:rtl/>
        </w:rPr>
        <w:t>לזכויות מכוח התכנון</w:t>
      </w:r>
      <w:r w:rsidR="00FF3F3A">
        <w:rPr>
          <w:rFonts w:ascii="Arial" w:hAnsi="Arial" w:hint="cs"/>
          <w:noProof w:val="0"/>
          <w:rtl/>
        </w:rPr>
        <w:t xml:space="preserve"> המפורט</w:t>
      </w:r>
      <w:r>
        <w:rPr>
          <w:rFonts w:ascii="Arial" w:hAnsi="Arial" w:hint="cs"/>
          <w:noProof w:val="0"/>
          <w:rtl/>
        </w:rPr>
        <w:t xml:space="preserve"> מסתכמת בשיעור של </w:t>
      </w:r>
      <w:r w:rsidR="00FF3F3A">
        <w:rPr>
          <w:rFonts w:ascii="Arial" w:hAnsi="Arial" w:hint="cs"/>
          <w:noProof w:val="0"/>
          <w:rtl/>
        </w:rPr>
        <w:t>10.22</w:t>
      </w:r>
      <w:r>
        <w:rPr>
          <w:rFonts w:ascii="Arial" w:hAnsi="Arial" w:hint="cs"/>
          <w:noProof w:val="0"/>
          <w:rtl/>
        </w:rPr>
        <w:t xml:space="preserve"> אחוז + </w:t>
      </w:r>
      <w:r w:rsidR="00FF3F3A">
        <w:rPr>
          <w:rFonts w:ascii="Arial" w:hAnsi="Arial" w:hint="cs"/>
          <w:noProof w:val="0"/>
          <w:rtl/>
        </w:rPr>
        <w:t>49.25</w:t>
      </w:r>
      <w:r>
        <w:rPr>
          <w:rFonts w:ascii="Arial" w:hAnsi="Arial" w:hint="cs"/>
          <w:noProof w:val="0"/>
          <w:rtl/>
        </w:rPr>
        <w:t xml:space="preserve"> אחוז = </w:t>
      </w:r>
      <w:r w:rsidR="00FF3F3A" w:rsidRPr="00FF3F3A">
        <w:rPr>
          <w:rFonts w:ascii="Arial" w:hAnsi="Arial" w:hint="cs"/>
          <w:b/>
          <w:bCs/>
          <w:noProof w:val="0"/>
          <w:rtl/>
        </w:rPr>
        <w:t>59.47</w:t>
      </w:r>
      <w:r w:rsidRPr="00FF3F3A">
        <w:rPr>
          <w:rFonts w:ascii="Arial" w:hAnsi="Arial" w:hint="cs"/>
          <w:b/>
          <w:bCs/>
          <w:noProof w:val="0"/>
          <w:rtl/>
        </w:rPr>
        <w:t xml:space="preserve"> אחוז</w:t>
      </w:r>
      <w:r>
        <w:rPr>
          <w:rFonts w:ascii="Arial" w:hAnsi="Arial" w:hint="cs"/>
          <w:noProof w:val="0"/>
          <w:rtl/>
        </w:rPr>
        <w:t xml:space="preserve">. </w:t>
      </w:r>
    </w:p>
    <w:p w:rsidR="00FF3F3A" w:rsidRDefault="00FF3F3A" w:rsidP="00FF3F3A">
      <w:pPr>
        <w:pStyle w:val="ad"/>
        <w:spacing w:after="180" w:line="360" w:lineRule="auto"/>
        <w:ind w:left="510"/>
        <w:contextualSpacing w:val="0"/>
        <w:jc w:val="both"/>
        <w:rPr>
          <w:rFonts w:ascii="Arial" w:hAnsi="Arial"/>
          <w:noProof w:val="0"/>
          <w:rtl/>
        </w:rPr>
      </w:pPr>
      <w:r>
        <w:rPr>
          <w:rFonts w:ascii="Arial" w:hAnsi="Arial" w:hint="cs"/>
          <w:noProof w:val="0"/>
          <w:rtl/>
        </w:rPr>
        <w:t xml:space="preserve">כלומר שיעור ההשבחה המיוחס לתמ"א 38 ועוד שיעור ההשבחה המיוחס לקומה הנוספת </w:t>
      </w:r>
      <w:r w:rsidRPr="00F60679">
        <w:rPr>
          <w:rFonts w:ascii="Arial" w:hAnsi="Arial" w:hint="cs"/>
          <w:b/>
          <w:bCs/>
          <w:noProof w:val="0"/>
          <w:rtl/>
        </w:rPr>
        <w:t xml:space="preserve">אינו </w:t>
      </w:r>
      <w:r w:rsidR="00F60679">
        <w:rPr>
          <w:rFonts w:ascii="Arial" w:hAnsi="Arial" w:hint="cs"/>
          <w:noProof w:val="0"/>
          <w:rtl/>
        </w:rPr>
        <w:t>מסתכם למלוא ההשבחה הכוללת.</w:t>
      </w:r>
    </w:p>
    <w:p w:rsidR="00FF3F3A" w:rsidRDefault="00FF3F3A" w:rsidP="00F60679">
      <w:pPr>
        <w:pStyle w:val="ad"/>
        <w:spacing w:after="180" w:line="360" w:lineRule="auto"/>
        <w:ind w:left="510"/>
        <w:contextualSpacing w:val="0"/>
        <w:jc w:val="both"/>
        <w:rPr>
          <w:rFonts w:ascii="Arial" w:hAnsi="Arial"/>
          <w:noProof w:val="0"/>
        </w:rPr>
      </w:pPr>
      <w:r>
        <w:rPr>
          <w:rFonts w:ascii="Arial" w:hAnsi="Arial" w:hint="cs"/>
          <w:noProof w:val="0"/>
          <w:rtl/>
        </w:rPr>
        <w:lastRenderedPageBreak/>
        <w:t>אציין</w:t>
      </w:r>
      <w:r w:rsidR="00F60679">
        <w:rPr>
          <w:rFonts w:ascii="Arial" w:hAnsi="Arial" w:hint="cs"/>
          <w:noProof w:val="0"/>
          <w:rtl/>
        </w:rPr>
        <w:t xml:space="preserve">, במאמר מוסגר, </w:t>
      </w:r>
      <w:r>
        <w:rPr>
          <w:rFonts w:ascii="Arial" w:hAnsi="Arial" w:hint="cs"/>
          <w:noProof w:val="0"/>
          <w:rtl/>
        </w:rPr>
        <w:t xml:space="preserve">כי תחשיב </w:t>
      </w:r>
      <w:r w:rsidR="00F60679">
        <w:rPr>
          <w:rFonts w:ascii="Arial" w:hAnsi="Arial" w:hint="cs"/>
          <w:noProof w:val="0"/>
          <w:rtl/>
        </w:rPr>
        <w:t xml:space="preserve">דומה </w:t>
      </w:r>
      <w:r>
        <w:rPr>
          <w:rFonts w:ascii="Arial" w:hAnsi="Arial" w:hint="cs"/>
          <w:noProof w:val="0"/>
          <w:rtl/>
        </w:rPr>
        <w:t>לפי שטח קומה נוספת של 391 מ"ר כפי שקבעה ועדת הערר במקום שטח של 287 מ"ר כפי שקבע השמאי המכריע אינו משנה את מהות הדברים.</w:t>
      </w:r>
    </w:p>
    <w:p w:rsidR="00D5391C" w:rsidRDefault="00D5391C" w:rsidP="00FF3F3A">
      <w:pPr>
        <w:pStyle w:val="ad"/>
        <w:spacing w:after="180" w:line="360" w:lineRule="auto"/>
        <w:ind w:left="510"/>
        <w:contextualSpacing w:val="0"/>
        <w:jc w:val="both"/>
        <w:rPr>
          <w:rFonts w:ascii="Arial" w:hAnsi="Arial"/>
          <w:noProof w:val="0"/>
          <w:rtl/>
        </w:rPr>
      </w:pPr>
      <w:r>
        <w:rPr>
          <w:rFonts w:ascii="Arial" w:hAnsi="Arial" w:hint="cs"/>
          <w:noProof w:val="0"/>
          <w:rtl/>
        </w:rPr>
        <w:t xml:space="preserve">מכאן ברור, כי </w:t>
      </w:r>
      <w:r w:rsidR="00E80C43">
        <w:rPr>
          <w:rFonts w:ascii="Arial" w:hAnsi="Arial" w:hint="cs"/>
          <w:noProof w:val="0"/>
          <w:rtl/>
        </w:rPr>
        <w:t xml:space="preserve">לאור תחשיב השמאי המכריע </w:t>
      </w:r>
      <w:r>
        <w:rPr>
          <w:rFonts w:ascii="Arial" w:hAnsi="Arial" w:hint="cs"/>
          <w:noProof w:val="0"/>
          <w:rtl/>
        </w:rPr>
        <w:t xml:space="preserve">"נעלמה" השבחה בשיעור של </w:t>
      </w:r>
      <w:r w:rsidR="00FF3F3A">
        <w:rPr>
          <w:rFonts w:ascii="Arial" w:hAnsi="Arial" w:hint="cs"/>
          <w:noProof w:val="0"/>
          <w:rtl/>
        </w:rPr>
        <w:t>כ-</w:t>
      </w:r>
      <w:r>
        <w:rPr>
          <w:rFonts w:ascii="Arial" w:hAnsi="Arial" w:hint="cs"/>
          <w:noProof w:val="0"/>
          <w:rtl/>
        </w:rPr>
        <w:t xml:space="preserve"> </w:t>
      </w:r>
      <w:r w:rsidR="00FF3F3A">
        <w:rPr>
          <w:rFonts w:ascii="Arial" w:hAnsi="Arial" w:hint="cs"/>
          <w:noProof w:val="0"/>
          <w:rtl/>
        </w:rPr>
        <w:t xml:space="preserve">40 </w:t>
      </w:r>
      <w:r>
        <w:rPr>
          <w:rFonts w:ascii="Arial" w:hAnsi="Arial" w:hint="cs"/>
          <w:noProof w:val="0"/>
          <w:rtl/>
        </w:rPr>
        <w:t>אחוז</w:t>
      </w:r>
      <w:r w:rsidR="00E80C43">
        <w:rPr>
          <w:rFonts w:ascii="Arial" w:hAnsi="Arial" w:hint="cs"/>
          <w:noProof w:val="0"/>
          <w:rtl/>
        </w:rPr>
        <w:t xml:space="preserve"> מסך ההשבחה בגין היתר הבניה. לפי</w:t>
      </w:r>
      <w:r>
        <w:rPr>
          <w:rFonts w:ascii="Arial" w:hAnsi="Arial" w:hint="cs"/>
          <w:noProof w:val="0"/>
          <w:rtl/>
        </w:rPr>
        <w:t xml:space="preserve"> שיטת השמאי המכריע </w:t>
      </w:r>
      <w:r w:rsidR="00392DAF">
        <w:rPr>
          <w:rFonts w:ascii="Arial" w:hAnsi="Arial" w:hint="cs"/>
          <w:noProof w:val="0"/>
          <w:rtl/>
        </w:rPr>
        <w:t xml:space="preserve">השבחה זו </w:t>
      </w:r>
      <w:r w:rsidRPr="00FF3F3A">
        <w:rPr>
          <w:rFonts w:ascii="Arial" w:hAnsi="Arial" w:hint="cs"/>
          <w:b/>
          <w:bCs/>
          <w:noProof w:val="0"/>
          <w:rtl/>
        </w:rPr>
        <w:t>אינה</w:t>
      </w:r>
      <w:r>
        <w:rPr>
          <w:rFonts w:ascii="Arial" w:hAnsi="Arial" w:hint="cs"/>
          <w:noProof w:val="0"/>
          <w:rtl/>
        </w:rPr>
        <w:t xml:space="preserve"> מיוחסת לזכויות מכוח תמ"א 38</w:t>
      </w:r>
      <w:r w:rsidR="00392DAF">
        <w:rPr>
          <w:rFonts w:ascii="Arial" w:hAnsi="Arial" w:hint="cs"/>
          <w:noProof w:val="0"/>
          <w:rtl/>
        </w:rPr>
        <w:t xml:space="preserve"> ו</w:t>
      </w:r>
      <w:r w:rsidR="00FF3F3A">
        <w:rPr>
          <w:rFonts w:ascii="Arial" w:hAnsi="Arial" w:hint="cs"/>
          <w:noProof w:val="0"/>
          <w:rtl/>
        </w:rPr>
        <w:t xml:space="preserve">אף </w:t>
      </w:r>
      <w:r w:rsidR="00392DAF">
        <w:rPr>
          <w:rFonts w:ascii="Arial" w:hAnsi="Arial" w:hint="cs"/>
          <w:noProof w:val="0"/>
          <w:rtl/>
        </w:rPr>
        <w:t>לא לזכויות מכוח תכנית הר/2213, כך שהתוצאה</w:t>
      </w:r>
      <w:r w:rsidR="00FF3F3A">
        <w:rPr>
          <w:rFonts w:ascii="Arial" w:hAnsi="Arial" w:hint="cs"/>
          <w:noProof w:val="0"/>
          <w:rtl/>
        </w:rPr>
        <w:t>, לטעמי,</w:t>
      </w:r>
      <w:r w:rsidR="00392DAF">
        <w:rPr>
          <w:rFonts w:ascii="Arial" w:hAnsi="Arial" w:hint="cs"/>
          <w:noProof w:val="0"/>
          <w:rtl/>
        </w:rPr>
        <w:t xml:space="preserve"> אינה הגיונית.</w:t>
      </w:r>
    </w:p>
    <w:p w:rsidR="004838B8" w:rsidRDefault="004838B8" w:rsidP="00BA3F47">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תוצאה דומה עולה גם מעניין </w:t>
      </w:r>
      <w:r w:rsidRPr="00BA3F47">
        <w:rPr>
          <w:rFonts w:ascii="Arial" w:hAnsi="Arial" w:hint="cs"/>
          <w:b/>
          <w:bCs/>
          <w:noProof w:val="0"/>
          <w:rtl/>
        </w:rPr>
        <w:t>רינובו</w:t>
      </w:r>
      <w:r w:rsidR="00BA3F47">
        <w:rPr>
          <w:rFonts w:ascii="Arial" w:hAnsi="Arial" w:hint="cs"/>
          <w:noProof w:val="0"/>
          <w:rtl/>
        </w:rPr>
        <w:t>, כאשר שיעור ההשבחה המיוחס לזכויות מכוח התכנון המפורט ועוד שיעור ההשבחה המיוחס לזכויות מכוח תמ"א 38, ואשר מחושב באותה הדרך, קטן בהרבה מההשבחה הכוללת.</w:t>
      </w:r>
    </w:p>
    <w:p w:rsidR="00D5391C" w:rsidRDefault="00FF3F3A" w:rsidP="00FF3F3A">
      <w:pPr>
        <w:pStyle w:val="ad"/>
        <w:numPr>
          <w:ilvl w:val="0"/>
          <w:numId w:val="1"/>
        </w:numPr>
        <w:spacing w:after="180" w:line="360" w:lineRule="auto"/>
        <w:ind w:left="510" w:hanging="567"/>
        <w:contextualSpacing w:val="0"/>
        <w:jc w:val="both"/>
        <w:rPr>
          <w:rFonts w:ascii="Arial" w:hAnsi="Arial"/>
          <w:noProof w:val="0"/>
          <w:rtl/>
        </w:rPr>
      </w:pPr>
      <w:r>
        <w:rPr>
          <w:rFonts w:ascii="Arial" w:hAnsi="Arial" w:hint="cs"/>
          <w:noProof w:val="0"/>
          <w:rtl/>
        </w:rPr>
        <w:t xml:space="preserve">אני סבור כי </w:t>
      </w:r>
      <w:r w:rsidR="00D5391C">
        <w:rPr>
          <w:rFonts w:ascii="Arial" w:hAnsi="Arial" w:hint="cs"/>
          <w:noProof w:val="0"/>
          <w:rtl/>
        </w:rPr>
        <w:t xml:space="preserve">טעם זה כשלעצמו מצדיק את פסילת דרך </w:t>
      </w:r>
      <w:r w:rsidR="00392DAF">
        <w:rPr>
          <w:rFonts w:ascii="Arial" w:hAnsi="Arial" w:hint="cs"/>
          <w:noProof w:val="0"/>
          <w:rtl/>
        </w:rPr>
        <w:t xml:space="preserve">החישוב בה נקט </w:t>
      </w:r>
      <w:r w:rsidR="00D5391C">
        <w:rPr>
          <w:rFonts w:ascii="Arial" w:hAnsi="Arial" w:hint="cs"/>
          <w:noProof w:val="0"/>
          <w:rtl/>
        </w:rPr>
        <w:t xml:space="preserve">השמאי המכריע. לשיטתי, ולכך גם מוביל ההיגיון המשפטי, הכלכלי והשמאי, </w:t>
      </w:r>
      <w:r w:rsidR="00392DAF">
        <w:rPr>
          <w:rFonts w:ascii="Arial" w:hAnsi="Arial" w:hint="cs"/>
          <w:noProof w:val="0"/>
          <w:rtl/>
        </w:rPr>
        <w:t xml:space="preserve">חיבור </w:t>
      </w:r>
      <w:r w:rsidR="00D5391C">
        <w:rPr>
          <w:rFonts w:ascii="Arial" w:hAnsi="Arial" w:hint="cs"/>
          <w:noProof w:val="0"/>
          <w:rtl/>
        </w:rPr>
        <w:t>ההשבחה הפטורה מהיטל</w:t>
      </w:r>
      <w:r>
        <w:rPr>
          <w:rFonts w:ascii="Arial" w:hAnsi="Arial" w:hint="cs"/>
          <w:noProof w:val="0"/>
          <w:rtl/>
        </w:rPr>
        <w:t xml:space="preserve"> השבחה</w:t>
      </w:r>
      <w:r w:rsidR="00D5391C">
        <w:rPr>
          <w:rFonts w:ascii="Arial" w:hAnsi="Arial" w:hint="cs"/>
          <w:noProof w:val="0"/>
          <w:rtl/>
        </w:rPr>
        <w:t xml:space="preserve"> </w:t>
      </w:r>
      <w:r>
        <w:rPr>
          <w:rFonts w:ascii="Arial" w:hAnsi="Arial" w:hint="cs"/>
          <w:noProof w:val="0"/>
          <w:rtl/>
        </w:rPr>
        <w:t>ו</w:t>
      </w:r>
      <w:r w:rsidR="00D5391C">
        <w:rPr>
          <w:rFonts w:ascii="Arial" w:hAnsi="Arial" w:hint="cs"/>
          <w:noProof w:val="0"/>
          <w:rtl/>
        </w:rPr>
        <w:t>ההשבחה החייבת בהיטל</w:t>
      </w:r>
      <w:r>
        <w:rPr>
          <w:rFonts w:ascii="Arial" w:hAnsi="Arial" w:hint="cs"/>
          <w:noProof w:val="0"/>
          <w:rtl/>
        </w:rPr>
        <w:t xml:space="preserve"> השבחה</w:t>
      </w:r>
      <w:r w:rsidR="00392DAF">
        <w:rPr>
          <w:rFonts w:ascii="Arial" w:hAnsi="Arial" w:hint="cs"/>
          <w:noProof w:val="0"/>
          <w:rtl/>
        </w:rPr>
        <w:t>,</w:t>
      </w:r>
      <w:r w:rsidR="00D5391C">
        <w:rPr>
          <w:rFonts w:ascii="Arial" w:hAnsi="Arial" w:hint="cs"/>
          <w:noProof w:val="0"/>
          <w:rtl/>
        </w:rPr>
        <w:t xml:space="preserve"> חייב להסתכם </w:t>
      </w:r>
      <w:r>
        <w:rPr>
          <w:rFonts w:ascii="Arial" w:hAnsi="Arial" w:hint="cs"/>
          <w:noProof w:val="0"/>
          <w:rtl/>
        </w:rPr>
        <w:t>ב</w:t>
      </w:r>
      <w:r w:rsidR="00D5391C">
        <w:rPr>
          <w:rFonts w:ascii="Arial" w:hAnsi="Arial" w:hint="cs"/>
          <w:noProof w:val="0"/>
          <w:rtl/>
        </w:rPr>
        <w:t xml:space="preserve">כלל ההשבחה הנובעת מההיתר.   </w:t>
      </w:r>
    </w:p>
    <w:p w:rsidR="00C31758" w:rsidRDefault="00901EAE" w:rsidP="007D00F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למען שלמות התמונה</w:t>
      </w:r>
      <w:r w:rsidR="007D00F2">
        <w:rPr>
          <w:rFonts w:ascii="Arial" w:hAnsi="Arial" w:hint="cs"/>
          <w:noProof w:val="0"/>
          <w:rtl/>
        </w:rPr>
        <w:t xml:space="preserve"> </w:t>
      </w:r>
      <w:r w:rsidR="00392DAF">
        <w:rPr>
          <w:rFonts w:ascii="Arial" w:hAnsi="Arial" w:hint="cs"/>
          <w:noProof w:val="0"/>
          <w:rtl/>
        </w:rPr>
        <w:t>בעניין פסילת דרכו של השמאי המכריע</w:t>
      </w:r>
      <w:r>
        <w:rPr>
          <w:rFonts w:ascii="Arial" w:hAnsi="Arial" w:hint="cs"/>
          <w:noProof w:val="0"/>
          <w:rtl/>
        </w:rPr>
        <w:t xml:space="preserve">, אציין כי </w:t>
      </w:r>
      <w:r w:rsidR="0073697C">
        <w:rPr>
          <w:rFonts w:ascii="Arial" w:hAnsi="Arial" w:hint="cs"/>
          <w:noProof w:val="0"/>
          <w:rtl/>
        </w:rPr>
        <w:t>ועדת הערר מציינת כשלים נוספים בשיטת השמאי המכריע בסעיפים 205 עד 212 להחלטתה, ובפרט מציינת:</w:t>
      </w:r>
    </w:p>
    <w:p w:rsidR="0073697C" w:rsidRPr="0073697C" w:rsidRDefault="0073697C" w:rsidP="00861BCB">
      <w:pPr>
        <w:pStyle w:val="ad"/>
        <w:spacing w:after="180" w:line="360" w:lineRule="auto"/>
        <w:ind w:left="1077" w:right="426"/>
        <w:contextualSpacing w:val="0"/>
        <w:jc w:val="both"/>
        <w:rPr>
          <w:rFonts w:ascii="Arial" w:hAnsi="Arial"/>
          <w:b/>
          <w:bCs/>
          <w:noProof w:val="0"/>
        </w:rPr>
      </w:pPr>
      <w:r w:rsidRPr="0073697C">
        <w:rPr>
          <w:rFonts w:ascii="Arial" w:hAnsi="Arial" w:hint="cs"/>
          <w:b/>
          <w:bCs/>
          <w:noProof w:val="0"/>
          <w:rtl/>
        </w:rPr>
        <w:t>"</w:t>
      </w:r>
      <w:r w:rsidRPr="0073697C">
        <w:rPr>
          <w:rFonts w:ascii="Arial" w:hAnsi="Arial"/>
          <w:b/>
          <w:bCs/>
          <w:noProof w:val="0"/>
          <w:rtl/>
        </w:rPr>
        <w:t>נעיר</w:t>
      </w:r>
      <w:r w:rsidRPr="0073697C">
        <w:rPr>
          <w:rFonts w:ascii="Arial" w:hAnsi="Arial" w:hint="cs"/>
          <w:b/>
          <w:bCs/>
          <w:noProof w:val="0"/>
          <w:rtl/>
        </w:rPr>
        <w:t xml:space="preserve"> </w:t>
      </w:r>
      <w:r w:rsidRPr="0073697C">
        <w:rPr>
          <w:rFonts w:ascii="Arial" w:hAnsi="Arial"/>
          <w:b/>
          <w:bCs/>
          <w:noProof w:val="0"/>
          <w:rtl/>
        </w:rPr>
        <w:t>למעלה מן הצורך כי השומה המכרעת בעניין זה אינה קוהרנטית. שכן השמאי</w:t>
      </w:r>
      <w:r w:rsidRPr="0073697C">
        <w:rPr>
          <w:rFonts w:ascii="Arial" w:hAnsi="Arial" w:hint="cs"/>
          <w:b/>
          <w:bCs/>
          <w:noProof w:val="0"/>
          <w:rtl/>
        </w:rPr>
        <w:t xml:space="preserve"> </w:t>
      </w:r>
      <w:r w:rsidRPr="0073697C">
        <w:rPr>
          <w:rFonts w:ascii="Arial" w:hAnsi="Arial"/>
          <w:b/>
          <w:bCs/>
          <w:noProof w:val="0"/>
          <w:rtl/>
        </w:rPr>
        <w:t>המכריע סבר כי</w:t>
      </w:r>
      <w:r w:rsidRPr="0073697C">
        <w:rPr>
          <w:rFonts w:ascii="Arial" w:hAnsi="Arial" w:hint="cs"/>
          <w:b/>
          <w:bCs/>
          <w:noProof w:val="0"/>
          <w:rtl/>
        </w:rPr>
        <w:t xml:space="preserve"> </w:t>
      </w:r>
      <w:r w:rsidRPr="0073697C">
        <w:rPr>
          <w:rFonts w:ascii="Arial" w:hAnsi="Arial"/>
          <w:b/>
          <w:bCs/>
          <w:noProof w:val="0"/>
          <w:rtl/>
        </w:rPr>
        <w:t>אין מקום לכלול בתחשיב כלל השטחים ובשטחי הקומה הנוספת את שטחי הממ</w:t>
      </w:r>
      <w:r w:rsidRPr="0073697C">
        <w:rPr>
          <w:rFonts w:ascii="Arial" w:hAnsi="Arial" w:hint="cs"/>
          <w:b/>
          <w:bCs/>
          <w:noProof w:val="0"/>
          <w:rtl/>
        </w:rPr>
        <w:t>"</w:t>
      </w:r>
      <w:r w:rsidRPr="0073697C">
        <w:rPr>
          <w:rFonts w:ascii="Arial" w:hAnsi="Arial"/>
          <w:b/>
          <w:bCs/>
          <w:noProof w:val="0"/>
          <w:rtl/>
        </w:rPr>
        <w:t>דים הפטורים. ברי</w:t>
      </w:r>
      <w:r w:rsidRPr="0073697C">
        <w:rPr>
          <w:rFonts w:ascii="Arial" w:hAnsi="Arial" w:hint="cs"/>
          <w:b/>
          <w:bCs/>
          <w:noProof w:val="0"/>
          <w:rtl/>
        </w:rPr>
        <w:t xml:space="preserve"> </w:t>
      </w:r>
      <w:r w:rsidRPr="0073697C">
        <w:rPr>
          <w:rFonts w:ascii="Arial" w:hAnsi="Arial"/>
          <w:b/>
          <w:bCs/>
          <w:noProof w:val="0"/>
          <w:rtl/>
        </w:rPr>
        <w:t>שאם אלו היו נכללים היתה תוצאת התחשיב שונה. השמאי המכריע אינו מבהיר מדוע דינן של שתי</w:t>
      </w:r>
      <w:r w:rsidRPr="0073697C">
        <w:rPr>
          <w:rFonts w:ascii="Arial" w:hAnsi="Arial" w:hint="cs"/>
          <w:b/>
          <w:bCs/>
          <w:noProof w:val="0"/>
          <w:rtl/>
        </w:rPr>
        <w:t xml:space="preserve"> </w:t>
      </w:r>
      <w:r w:rsidRPr="0073697C">
        <w:rPr>
          <w:rFonts w:ascii="Arial" w:hAnsi="Arial"/>
          <w:b/>
          <w:bCs/>
          <w:noProof w:val="0"/>
          <w:rtl/>
        </w:rPr>
        <w:t>הקומות הפטורות בהתאם</w:t>
      </w:r>
      <w:r w:rsidRPr="0073697C">
        <w:rPr>
          <w:rFonts w:ascii="Arial" w:hAnsi="Arial" w:hint="cs"/>
          <w:b/>
          <w:bCs/>
          <w:noProof w:val="0"/>
          <w:rtl/>
        </w:rPr>
        <w:t xml:space="preserve"> </w:t>
      </w:r>
      <w:r w:rsidRPr="0073697C">
        <w:rPr>
          <w:rFonts w:ascii="Arial" w:hAnsi="Arial"/>
          <w:b/>
          <w:bCs/>
          <w:noProof w:val="0"/>
          <w:rtl/>
        </w:rPr>
        <w:t>לתמ</w:t>
      </w:r>
      <w:r w:rsidRPr="0073697C">
        <w:rPr>
          <w:rFonts w:ascii="Arial" w:hAnsi="Arial" w:hint="cs"/>
          <w:b/>
          <w:bCs/>
          <w:noProof w:val="0"/>
          <w:rtl/>
        </w:rPr>
        <w:t>"</w:t>
      </w:r>
      <w:r w:rsidRPr="0073697C">
        <w:rPr>
          <w:rFonts w:ascii="Arial" w:hAnsi="Arial"/>
          <w:b/>
          <w:bCs/>
          <w:noProof w:val="0"/>
          <w:rtl/>
        </w:rPr>
        <w:t>א, להיכלל בקביעת השווי היחסי בעוד שדינן של הממ</w:t>
      </w:r>
      <w:r w:rsidR="004B3911">
        <w:rPr>
          <w:rFonts w:ascii="Arial" w:hAnsi="Arial" w:hint="cs"/>
          <w:b/>
          <w:bCs/>
          <w:noProof w:val="0"/>
          <w:rtl/>
        </w:rPr>
        <w:t>"</w:t>
      </w:r>
      <w:r w:rsidRPr="0073697C">
        <w:rPr>
          <w:rFonts w:ascii="Arial" w:hAnsi="Arial"/>
          <w:b/>
          <w:bCs/>
          <w:noProof w:val="0"/>
          <w:rtl/>
        </w:rPr>
        <w:t>דים להיות</w:t>
      </w:r>
      <w:r w:rsidRPr="0073697C">
        <w:rPr>
          <w:rFonts w:ascii="Arial" w:hAnsi="Arial" w:hint="cs"/>
          <w:b/>
          <w:bCs/>
          <w:noProof w:val="0"/>
          <w:rtl/>
        </w:rPr>
        <w:t xml:space="preserve"> </w:t>
      </w:r>
      <w:r w:rsidRPr="0073697C">
        <w:rPr>
          <w:rFonts w:ascii="Arial" w:hAnsi="Arial"/>
          <w:b/>
          <w:bCs/>
          <w:noProof w:val="0"/>
          <w:rtl/>
        </w:rPr>
        <w:t>מוצאים ממנו.</w:t>
      </w:r>
      <w:r w:rsidRPr="0073697C">
        <w:rPr>
          <w:rFonts w:ascii="Arial" w:hAnsi="Arial" w:hint="cs"/>
          <w:b/>
          <w:bCs/>
          <w:noProof w:val="0"/>
          <w:rtl/>
        </w:rPr>
        <w:t xml:space="preserve"> </w:t>
      </w:r>
      <w:r w:rsidRPr="0073697C">
        <w:rPr>
          <w:rFonts w:ascii="Arial" w:hAnsi="Arial"/>
          <w:b/>
          <w:bCs/>
          <w:noProof w:val="0"/>
          <w:rtl/>
        </w:rPr>
        <w:t>לטעמנו,</w:t>
      </w:r>
      <w:r w:rsidRPr="0073697C">
        <w:rPr>
          <w:rFonts w:ascii="Arial" w:hAnsi="Arial" w:hint="cs"/>
          <w:b/>
          <w:bCs/>
          <w:noProof w:val="0"/>
          <w:rtl/>
        </w:rPr>
        <w:t xml:space="preserve"> </w:t>
      </w:r>
      <w:r w:rsidRPr="0073697C">
        <w:rPr>
          <w:rFonts w:ascii="Arial" w:hAnsi="Arial"/>
          <w:b/>
          <w:bCs/>
          <w:noProof w:val="0"/>
          <w:rtl/>
        </w:rPr>
        <w:t>לקביעת השווי היחסי אין כלל</w:t>
      </w:r>
      <w:r w:rsidRPr="0073697C">
        <w:rPr>
          <w:rFonts w:ascii="Arial" w:hAnsi="Arial" w:hint="cs"/>
          <w:b/>
          <w:bCs/>
          <w:noProof w:val="0"/>
          <w:rtl/>
        </w:rPr>
        <w:t xml:space="preserve"> </w:t>
      </w:r>
      <w:r w:rsidRPr="0073697C">
        <w:rPr>
          <w:rFonts w:ascii="Arial" w:hAnsi="Arial"/>
          <w:b/>
          <w:bCs/>
          <w:noProof w:val="0"/>
          <w:rtl/>
        </w:rPr>
        <w:t>נפקות ואין להידרש לו כלל ועיקר.</w:t>
      </w:r>
      <w:r w:rsidRPr="0073697C">
        <w:rPr>
          <w:rFonts w:ascii="Arial" w:hAnsi="Arial" w:hint="cs"/>
          <w:b/>
          <w:bCs/>
          <w:noProof w:val="0"/>
          <w:rtl/>
        </w:rPr>
        <w:t>"</w:t>
      </w:r>
    </w:p>
    <w:p w:rsidR="0073697C" w:rsidRDefault="00392DAF" w:rsidP="00861BCB">
      <w:pPr>
        <w:pStyle w:val="ad"/>
        <w:spacing w:after="180" w:line="360" w:lineRule="auto"/>
        <w:ind w:left="510"/>
        <w:contextualSpacing w:val="0"/>
        <w:jc w:val="both"/>
        <w:rPr>
          <w:rFonts w:ascii="Arial" w:hAnsi="Arial"/>
          <w:noProof w:val="0"/>
        </w:rPr>
      </w:pPr>
      <w:r>
        <w:rPr>
          <w:rFonts w:ascii="Arial" w:hAnsi="Arial" w:hint="cs"/>
          <w:noProof w:val="0"/>
          <w:rtl/>
        </w:rPr>
        <w:t xml:space="preserve">דברים אלו </w:t>
      </w:r>
      <w:r w:rsidR="00861BCB">
        <w:rPr>
          <w:rFonts w:ascii="Arial" w:hAnsi="Arial" w:hint="cs"/>
          <w:noProof w:val="0"/>
          <w:rtl/>
        </w:rPr>
        <w:t xml:space="preserve">מהווים נדבך נוסף בנימוק </w:t>
      </w:r>
      <w:r w:rsidR="0073697C">
        <w:rPr>
          <w:rFonts w:ascii="Arial" w:hAnsi="Arial" w:hint="cs"/>
          <w:noProof w:val="0"/>
          <w:rtl/>
        </w:rPr>
        <w:t>לפס</w:t>
      </w:r>
      <w:r w:rsidR="00861BCB">
        <w:rPr>
          <w:rFonts w:ascii="Arial" w:hAnsi="Arial" w:hint="cs"/>
          <w:noProof w:val="0"/>
          <w:rtl/>
        </w:rPr>
        <w:t>י</w:t>
      </w:r>
      <w:r w:rsidR="0073697C">
        <w:rPr>
          <w:rFonts w:ascii="Arial" w:hAnsi="Arial" w:hint="cs"/>
          <w:noProof w:val="0"/>
          <w:rtl/>
        </w:rPr>
        <w:t>ל</w:t>
      </w:r>
      <w:r w:rsidR="00861BCB">
        <w:rPr>
          <w:rFonts w:ascii="Arial" w:hAnsi="Arial" w:hint="cs"/>
          <w:noProof w:val="0"/>
          <w:rtl/>
        </w:rPr>
        <w:t>ת</w:t>
      </w:r>
      <w:r w:rsidR="0073697C">
        <w:rPr>
          <w:rFonts w:ascii="Arial" w:hAnsi="Arial" w:hint="cs"/>
          <w:noProof w:val="0"/>
          <w:rtl/>
        </w:rPr>
        <w:t xml:space="preserve"> שיטת השמאי המכריע לתחשיב הפטור מהיטל השבחה</w:t>
      </w:r>
      <w:r>
        <w:rPr>
          <w:rFonts w:ascii="Arial" w:hAnsi="Arial" w:hint="cs"/>
          <w:noProof w:val="0"/>
          <w:rtl/>
        </w:rPr>
        <w:t xml:space="preserve"> במקרים אלו</w:t>
      </w:r>
      <w:r w:rsidR="0073697C">
        <w:rPr>
          <w:rFonts w:ascii="Arial" w:hAnsi="Arial" w:hint="cs"/>
          <w:noProof w:val="0"/>
          <w:rtl/>
        </w:rPr>
        <w:t>.</w:t>
      </w:r>
    </w:p>
    <w:p w:rsidR="005278EC" w:rsidRDefault="005278EC" w:rsidP="004D53C3">
      <w:pPr>
        <w:pStyle w:val="ad"/>
        <w:numPr>
          <w:ilvl w:val="0"/>
          <w:numId w:val="1"/>
        </w:numPr>
        <w:spacing w:after="180" w:line="360" w:lineRule="auto"/>
        <w:ind w:left="510" w:hanging="567"/>
        <w:contextualSpacing w:val="0"/>
        <w:jc w:val="both"/>
        <w:rPr>
          <w:rFonts w:ascii="Arial" w:hAnsi="Arial"/>
          <w:noProof w:val="0"/>
        </w:rPr>
      </w:pPr>
      <w:r w:rsidRPr="00861BCB">
        <w:rPr>
          <w:rFonts w:ascii="Arial" w:hAnsi="Arial" w:hint="cs"/>
          <w:noProof w:val="0"/>
          <w:rtl/>
        </w:rPr>
        <w:t xml:space="preserve">לטעמי, </w:t>
      </w:r>
      <w:r w:rsidR="00861BCB" w:rsidRPr="00861BCB">
        <w:rPr>
          <w:rFonts w:ascii="Arial" w:hAnsi="Arial" w:hint="cs"/>
          <w:noProof w:val="0"/>
          <w:rtl/>
        </w:rPr>
        <w:t xml:space="preserve">לא רק שיטת השמאי המכריע פסולה, אלא </w:t>
      </w:r>
      <w:r w:rsidRPr="00861BCB">
        <w:rPr>
          <w:rFonts w:ascii="Arial" w:hAnsi="Arial" w:hint="cs"/>
          <w:noProof w:val="0"/>
          <w:rtl/>
        </w:rPr>
        <w:t xml:space="preserve">גם שיטת ועדת הערר לתחשיב הפטור, אינה יכולה לעמוד. אבהיר, </w:t>
      </w:r>
      <w:r w:rsidR="00947CBC">
        <w:rPr>
          <w:rFonts w:ascii="Arial" w:hAnsi="Arial" w:hint="cs"/>
          <w:noProof w:val="0"/>
          <w:rtl/>
        </w:rPr>
        <w:t xml:space="preserve">כפי שציינתי לעיל, </w:t>
      </w:r>
      <w:r w:rsidRPr="00861BCB">
        <w:rPr>
          <w:rFonts w:ascii="Arial" w:hAnsi="Arial" w:hint="cs"/>
          <w:noProof w:val="0"/>
          <w:rtl/>
        </w:rPr>
        <w:t xml:space="preserve">אני מקבל לחלוטין את עמדת ועדת הערר כי </w:t>
      </w:r>
      <w:r w:rsidRPr="00861BCB">
        <w:rPr>
          <w:rFonts w:ascii="Arial" w:hAnsi="Arial" w:hint="cs"/>
          <w:b/>
          <w:bCs/>
          <w:noProof w:val="0"/>
          <w:rtl/>
        </w:rPr>
        <w:t>בשלב הראשון</w:t>
      </w:r>
      <w:r w:rsidRPr="00861BCB">
        <w:rPr>
          <w:rFonts w:ascii="Arial" w:hAnsi="Arial" w:hint="cs"/>
          <w:noProof w:val="0"/>
          <w:rtl/>
        </w:rPr>
        <w:t xml:space="preserve"> יש לחשב את כלל ההשבחה הנובעת מההיתר. אולם, </w:t>
      </w:r>
      <w:r w:rsidRPr="00947CBC">
        <w:rPr>
          <w:rFonts w:ascii="Arial" w:hAnsi="Arial" w:hint="cs"/>
          <w:b/>
          <w:bCs/>
          <w:noProof w:val="0"/>
          <w:rtl/>
        </w:rPr>
        <w:t>איני</w:t>
      </w:r>
      <w:r w:rsidRPr="00861BCB">
        <w:rPr>
          <w:rFonts w:ascii="Arial" w:hAnsi="Arial" w:hint="cs"/>
          <w:noProof w:val="0"/>
          <w:rtl/>
        </w:rPr>
        <w:t xml:space="preserve"> מקבל את השלב השני שמציעה ועדת הערר, כי הנישום יישלם את שווי הקומה הנוספת או ההשבחה הכוללת, לפני הנמוך מבין השניים, ואנמק.</w:t>
      </w:r>
    </w:p>
    <w:p w:rsidR="007D00F2" w:rsidRDefault="007D00F2" w:rsidP="00A8688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ראשי</w:t>
      </w:r>
      <w:r w:rsidR="00A8688A">
        <w:rPr>
          <w:rFonts w:ascii="Arial" w:hAnsi="Arial" w:hint="cs"/>
          <w:noProof w:val="0"/>
          <w:rtl/>
        </w:rPr>
        <w:t xml:space="preserve">ת לעניין זה ראוי להבהיר, כי </w:t>
      </w:r>
      <w:r>
        <w:rPr>
          <w:rFonts w:ascii="Arial" w:hAnsi="Arial" w:hint="cs"/>
          <w:noProof w:val="0"/>
          <w:rtl/>
        </w:rPr>
        <w:t xml:space="preserve">כאשר עסקינן בביקורת שיפוטית על ועדת הערר, יש להביא בחשבון את כללי ההתערבות המצומצמים של בית המשפט בהחלטות ועדת הערר, אשר הינה גוף מקצועי, ר' </w:t>
      </w:r>
      <w:r w:rsidRPr="007D00F2">
        <w:rPr>
          <w:rFonts w:ascii="Arial" w:hAnsi="Arial"/>
          <w:noProof w:val="0"/>
          <w:rtl/>
        </w:rPr>
        <w:t xml:space="preserve">בר"ם 6744/14 </w:t>
      </w:r>
      <w:r w:rsidRPr="007D00F2">
        <w:rPr>
          <w:rFonts w:ascii="Arial" w:hAnsi="Arial"/>
          <w:b/>
          <w:bCs/>
          <w:noProof w:val="0"/>
          <w:rtl/>
        </w:rPr>
        <w:t xml:space="preserve">ג'י ישראל מרכזים מסחריים בע"מ נ' הוועדה המקומית לתכנון ולבניה ראשון לציון </w:t>
      </w:r>
      <w:r w:rsidRPr="007D00F2">
        <w:rPr>
          <w:rFonts w:ascii="Arial" w:hAnsi="Arial"/>
          <w:noProof w:val="0"/>
          <w:rtl/>
        </w:rPr>
        <w:t>[פורסם במאגר נבו] (5.3.2012).</w:t>
      </w:r>
    </w:p>
    <w:p w:rsidR="007D00F2" w:rsidRDefault="007D00F2" w:rsidP="00A8688A">
      <w:pPr>
        <w:pStyle w:val="ad"/>
        <w:spacing w:after="180" w:line="360" w:lineRule="auto"/>
        <w:ind w:left="510"/>
        <w:contextualSpacing w:val="0"/>
        <w:jc w:val="both"/>
        <w:rPr>
          <w:rFonts w:ascii="Arial" w:hAnsi="Arial"/>
          <w:noProof w:val="0"/>
          <w:rtl/>
        </w:rPr>
      </w:pPr>
      <w:r>
        <w:rPr>
          <w:rFonts w:ascii="Arial" w:hAnsi="Arial" w:hint="cs"/>
          <w:noProof w:val="0"/>
          <w:rtl/>
        </w:rPr>
        <w:t xml:space="preserve">עם זאת, ראוי להבהיר כי קיים הבדל בין </w:t>
      </w:r>
      <w:r w:rsidRPr="007D00F2">
        <w:rPr>
          <w:rFonts w:ascii="Arial" w:hAnsi="Arial"/>
          <w:noProof w:val="0"/>
          <w:rtl/>
        </w:rPr>
        <w:t>התערבות בית המשפט</w:t>
      </w:r>
      <w:r w:rsidR="00A8688A">
        <w:rPr>
          <w:rFonts w:ascii="Arial" w:hAnsi="Arial" w:hint="cs"/>
          <w:noProof w:val="0"/>
          <w:rtl/>
        </w:rPr>
        <w:t xml:space="preserve"> </w:t>
      </w:r>
      <w:r w:rsidRPr="007D00F2">
        <w:rPr>
          <w:rFonts w:ascii="Arial" w:hAnsi="Arial"/>
          <w:noProof w:val="0"/>
          <w:rtl/>
        </w:rPr>
        <w:t>בהחלטות ועדת הער</w:t>
      </w:r>
      <w:r w:rsidR="00A8688A">
        <w:rPr>
          <w:rFonts w:ascii="Arial" w:hAnsi="Arial" w:hint="cs"/>
          <w:noProof w:val="0"/>
          <w:rtl/>
        </w:rPr>
        <w:t>ר</w:t>
      </w:r>
      <w:r w:rsidRPr="007D00F2">
        <w:rPr>
          <w:rFonts w:ascii="Arial" w:hAnsi="Arial"/>
          <w:noProof w:val="0"/>
          <w:rtl/>
        </w:rPr>
        <w:t xml:space="preserve"> בנושאים מקצועיים ושמאיים, כאשר כאן נשמר העיקרון של התערבות זהירה ונדירה</w:t>
      </w:r>
      <w:r>
        <w:rPr>
          <w:rFonts w:ascii="Arial" w:hAnsi="Arial" w:hint="cs"/>
          <w:noProof w:val="0"/>
          <w:rtl/>
        </w:rPr>
        <w:t xml:space="preserve">, לבין </w:t>
      </w:r>
      <w:r w:rsidRPr="007D00F2">
        <w:rPr>
          <w:rFonts w:ascii="Arial" w:hAnsi="Arial"/>
          <w:noProof w:val="0"/>
          <w:rtl/>
        </w:rPr>
        <w:t xml:space="preserve"> </w:t>
      </w:r>
      <w:r w:rsidR="00A8688A">
        <w:rPr>
          <w:rFonts w:ascii="Arial" w:hAnsi="Arial" w:hint="cs"/>
          <w:noProof w:val="0"/>
          <w:rtl/>
        </w:rPr>
        <w:t xml:space="preserve">התערבות </w:t>
      </w:r>
      <w:r w:rsidRPr="007D00F2">
        <w:rPr>
          <w:rFonts w:ascii="Arial" w:hAnsi="Arial"/>
          <w:noProof w:val="0"/>
          <w:rtl/>
        </w:rPr>
        <w:t xml:space="preserve">בדבר </w:t>
      </w:r>
      <w:r w:rsidR="00A8688A">
        <w:rPr>
          <w:rFonts w:ascii="Arial" w:hAnsi="Arial" w:hint="cs"/>
          <w:noProof w:val="0"/>
          <w:rtl/>
        </w:rPr>
        <w:t xml:space="preserve">דרך </w:t>
      </w:r>
      <w:r w:rsidRPr="007D00F2">
        <w:rPr>
          <w:rFonts w:ascii="Arial" w:hAnsi="Arial"/>
          <w:noProof w:val="0"/>
          <w:rtl/>
        </w:rPr>
        <w:t>פרשנות התכנון או הדין</w:t>
      </w:r>
      <w:r w:rsidR="00A8688A">
        <w:rPr>
          <w:rFonts w:ascii="Arial" w:hAnsi="Arial" w:hint="cs"/>
          <w:noProof w:val="0"/>
          <w:rtl/>
        </w:rPr>
        <w:t>, כאשר כאן כלל ההתערבות יהיה רחב יותר.</w:t>
      </w:r>
      <w:r w:rsidRPr="007D00F2">
        <w:rPr>
          <w:rFonts w:ascii="Arial" w:hAnsi="Arial"/>
          <w:noProof w:val="0"/>
          <w:rtl/>
        </w:rPr>
        <w:t xml:space="preserve"> </w:t>
      </w:r>
    </w:p>
    <w:p w:rsidR="00A8688A" w:rsidRPr="00861BCB" w:rsidRDefault="00A8688A" w:rsidP="00E6220F">
      <w:pPr>
        <w:pStyle w:val="ad"/>
        <w:spacing w:after="180" w:line="360" w:lineRule="auto"/>
        <w:ind w:left="510"/>
        <w:contextualSpacing w:val="0"/>
        <w:jc w:val="both"/>
        <w:rPr>
          <w:rFonts w:ascii="Arial" w:hAnsi="Arial"/>
          <w:noProof w:val="0"/>
        </w:rPr>
      </w:pPr>
      <w:r>
        <w:rPr>
          <w:rFonts w:ascii="Arial" w:hAnsi="Arial" w:hint="cs"/>
          <w:noProof w:val="0"/>
          <w:rtl/>
        </w:rPr>
        <w:t xml:space="preserve">במקרה שלפניי, כמבואר לעיל ולהלן, אני סבור כי נפלה שגיאה בדרך יישום הדין בעניין חלוקת הפטור לפי סעיף 19(ב)(10) לתוספת השלישית, שגיאה המחייבת </w:t>
      </w:r>
      <w:r w:rsidR="00E6220F">
        <w:rPr>
          <w:rFonts w:ascii="Arial" w:hAnsi="Arial" w:hint="cs"/>
          <w:noProof w:val="0"/>
          <w:rtl/>
        </w:rPr>
        <w:t xml:space="preserve">התערבות ותיקון על ידי בית המשפט, גם לאורם של הכללים המצמצמים. </w:t>
      </w:r>
    </w:p>
    <w:p w:rsidR="005278EC" w:rsidRDefault="00A8688A" w:rsidP="00392DA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בפתח הדברים ובאופן כללי</w:t>
      </w:r>
      <w:r w:rsidR="00C77D89">
        <w:rPr>
          <w:rFonts w:ascii="Arial" w:hAnsi="Arial" w:hint="cs"/>
          <w:noProof w:val="0"/>
          <w:rtl/>
        </w:rPr>
        <w:t xml:space="preserve">, אציין כי חשוב בעניין זה לנקוט במונחים ובמושגים הנכונים, היות ושימוש במושג שאינו מדויק, עלול להוביל למסקנה שגויה, כך, למשל, </w:t>
      </w:r>
      <w:r w:rsidR="00392DAF">
        <w:rPr>
          <w:rFonts w:ascii="Arial" w:hAnsi="Arial" w:hint="cs"/>
          <w:noProof w:val="0"/>
          <w:rtl/>
        </w:rPr>
        <w:t>המונ</w:t>
      </w:r>
      <w:r w:rsidR="004B3911">
        <w:rPr>
          <w:rFonts w:ascii="Arial" w:hAnsi="Arial" w:hint="cs"/>
          <w:noProof w:val="0"/>
          <w:rtl/>
        </w:rPr>
        <w:t>ח</w:t>
      </w:r>
      <w:r w:rsidR="00392DAF">
        <w:rPr>
          <w:rFonts w:ascii="Arial" w:hAnsi="Arial" w:hint="cs"/>
          <w:noProof w:val="0"/>
          <w:rtl/>
        </w:rPr>
        <w:t xml:space="preserve"> "</w:t>
      </w:r>
      <w:r w:rsidR="00C77D89">
        <w:rPr>
          <w:rFonts w:ascii="Arial" w:hAnsi="Arial" w:hint="cs"/>
          <w:noProof w:val="0"/>
          <w:rtl/>
        </w:rPr>
        <w:t>שווי הקומה הנוספת</w:t>
      </w:r>
      <w:r w:rsidR="00392DAF">
        <w:rPr>
          <w:rFonts w:ascii="Arial" w:hAnsi="Arial" w:hint="cs"/>
          <w:noProof w:val="0"/>
          <w:rtl/>
        </w:rPr>
        <w:t>"</w:t>
      </w:r>
      <w:r w:rsidR="00C77D89">
        <w:rPr>
          <w:rFonts w:ascii="Arial" w:hAnsi="Arial" w:hint="cs"/>
          <w:noProof w:val="0"/>
          <w:rtl/>
        </w:rPr>
        <w:t xml:space="preserve">, הינו </w:t>
      </w:r>
      <w:r w:rsidR="00C77D89" w:rsidRPr="00947CBC">
        <w:rPr>
          <w:rFonts w:ascii="Arial" w:hAnsi="Arial" w:hint="cs"/>
          <w:b/>
          <w:bCs/>
          <w:noProof w:val="0"/>
          <w:rtl/>
        </w:rPr>
        <w:t xml:space="preserve">שונה </w:t>
      </w:r>
      <w:r w:rsidR="00C77D89">
        <w:rPr>
          <w:rFonts w:ascii="Arial" w:hAnsi="Arial" w:hint="cs"/>
          <w:noProof w:val="0"/>
          <w:rtl/>
        </w:rPr>
        <w:t>מושג</w:t>
      </w:r>
      <w:r w:rsidR="00392DAF">
        <w:rPr>
          <w:rFonts w:ascii="Arial" w:hAnsi="Arial" w:hint="cs"/>
          <w:noProof w:val="0"/>
          <w:rtl/>
        </w:rPr>
        <w:t>י</w:t>
      </w:r>
      <w:r w:rsidR="00C77D89">
        <w:rPr>
          <w:rFonts w:ascii="Arial" w:hAnsi="Arial" w:hint="cs"/>
          <w:noProof w:val="0"/>
          <w:rtl/>
        </w:rPr>
        <w:t xml:space="preserve">ת </w:t>
      </w:r>
      <w:r w:rsidR="00392DAF">
        <w:rPr>
          <w:rFonts w:ascii="Arial" w:hAnsi="Arial" w:hint="cs"/>
          <w:noProof w:val="0"/>
          <w:rtl/>
        </w:rPr>
        <w:t>ומהותית מהמונח "</w:t>
      </w:r>
      <w:r w:rsidR="00C77D89">
        <w:rPr>
          <w:rFonts w:ascii="Arial" w:hAnsi="Arial" w:hint="cs"/>
          <w:noProof w:val="0"/>
          <w:rtl/>
        </w:rPr>
        <w:t>ההשבחה הנובעת מהקומה הנוספת</w:t>
      </w:r>
      <w:r w:rsidR="00392DAF">
        <w:rPr>
          <w:rFonts w:ascii="Arial" w:hAnsi="Arial" w:hint="cs"/>
          <w:noProof w:val="0"/>
          <w:rtl/>
        </w:rPr>
        <w:t>"</w:t>
      </w:r>
      <w:r w:rsidR="00C77D89">
        <w:rPr>
          <w:rFonts w:ascii="Arial" w:hAnsi="Arial" w:hint="cs"/>
          <w:noProof w:val="0"/>
          <w:rtl/>
        </w:rPr>
        <w:t>.</w:t>
      </w:r>
    </w:p>
    <w:p w:rsidR="00C77D89" w:rsidRDefault="00C77D89" w:rsidP="00C77D89">
      <w:pPr>
        <w:pStyle w:val="ad"/>
        <w:spacing w:after="180" w:line="360" w:lineRule="auto"/>
        <w:ind w:left="510"/>
        <w:contextualSpacing w:val="0"/>
        <w:jc w:val="both"/>
        <w:rPr>
          <w:rFonts w:ascii="Arial" w:hAnsi="Arial"/>
          <w:noProof w:val="0"/>
        </w:rPr>
      </w:pPr>
      <w:r>
        <w:rPr>
          <w:rFonts w:ascii="Arial" w:hAnsi="Arial" w:hint="cs"/>
          <w:noProof w:val="0"/>
          <w:rtl/>
        </w:rPr>
        <w:t>עיון בהחלטת ועדת הערר, מגלה כי זו משתמשת במונחים שונים ביחס לקומה הנוספת, דבר המקשה להבין עד תומם את נימוקיה, ואבאר:</w:t>
      </w:r>
    </w:p>
    <w:p w:rsidR="00C77D89" w:rsidRDefault="00DC60EC" w:rsidP="00947CBC">
      <w:pPr>
        <w:pStyle w:val="ad"/>
        <w:spacing w:after="180" w:line="360" w:lineRule="auto"/>
        <w:ind w:left="510"/>
        <w:contextualSpacing w:val="0"/>
        <w:jc w:val="both"/>
        <w:rPr>
          <w:rFonts w:ascii="Arial" w:hAnsi="Arial"/>
          <w:noProof w:val="0"/>
        </w:rPr>
      </w:pPr>
      <w:r>
        <w:rPr>
          <w:rFonts w:ascii="Arial" w:hAnsi="Arial" w:hint="cs"/>
          <w:noProof w:val="0"/>
          <w:rtl/>
        </w:rPr>
        <w:t>בסעיף 190 להחלטה מבהירה ועדת הערר את עמדתה לגבי דרך החישוב:</w:t>
      </w:r>
    </w:p>
    <w:p w:rsidR="00DC60EC" w:rsidRPr="00DC60EC" w:rsidRDefault="00DC60EC" w:rsidP="00DC60EC">
      <w:pPr>
        <w:pStyle w:val="ad"/>
        <w:spacing w:after="180" w:line="360" w:lineRule="auto"/>
        <w:ind w:left="1219" w:right="284"/>
        <w:contextualSpacing w:val="0"/>
        <w:jc w:val="both"/>
        <w:rPr>
          <w:rFonts w:ascii="Arial" w:hAnsi="Arial"/>
          <w:b/>
          <w:bCs/>
          <w:noProof w:val="0"/>
        </w:rPr>
      </w:pPr>
      <w:r w:rsidRPr="00DC60EC">
        <w:rPr>
          <w:rFonts w:ascii="Arial" w:hAnsi="Arial" w:hint="cs"/>
          <w:b/>
          <w:bCs/>
          <w:noProof w:val="0"/>
          <w:rtl/>
        </w:rPr>
        <w:t xml:space="preserve">"אנו סבורים כי במקרה בו סכום ההשבחה הכוללת נמוך </w:t>
      </w:r>
      <w:r w:rsidRPr="00DC60EC">
        <w:rPr>
          <w:rFonts w:ascii="Arial" w:hAnsi="Arial" w:hint="cs"/>
          <w:b/>
          <w:bCs/>
          <w:noProof w:val="0"/>
          <w:u w:val="single"/>
          <w:rtl/>
        </w:rPr>
        <w:t>משווי זכויות הבניה</w:t>
      </w:r>
      <w:r w:rsidRPr="00DC60EC">
        <w:rPr>
          <w:rFonts w:ascii="Arial" w:hAnsi="Arial" w:hint="cs"/>
          <w:b/>
          <w:bCs/>
          <w:noProof w:val="0"/>
          <w:rtl/>
        </w:rPr>
        <w:t xml:space="preserve"> של הקומה השלישית אין לגבות היטל השבחה בהתבסס על שטחי הקומה הנוספת."</w:t>
      </w:r>
      <w:r>
        <w:rPr>
          <w:rFonts w:ascii="Arial" w:hAnsi="Arial" w:hint="cs"/>
          <w:b/>
          <w:bCs/>
          <w:noProof w:val="0"/>
          <w:rtl/>
        </w:rPr>
        <w:t xml:space="preserve"> </w:t>
      </w:r>
      <w:r w:rsidRPr="00DC60EC">
        <w:rPr>
          <w:rFonts w:ascii="Arial" w:hAnsi="Arial" w:hint="cs"/>
          <w:noProof w:val="0"/>
          <w:rtl/>
        </w:rPr>
        <w:t>(הדגשה אינה במקור – ג.ה).</w:t>
      </w:r>
      <w:r>
        <w:rPr>
          <w:rFonts w:ascii="Arial" w:hAnsi="Arial" w:hint="cs"/>
          <w:b/>
          <w:bCs/>
          <w:noProof w:val="0"/>
          <w:rtl/>
        </w:rPr>
        <w:t xml:space="preserve"> </w:t>
      </w:r>
    </w:p>
    <w:p w:rsidR="004377FA" w:rsidRDefault="00DC60EC" w:rsidP="00947CBC">
      <w:pPr>
        <w:pStyle w:val="ad"/>
        <w:spacing w:after="180" w:line="360" w:lineRule="auto"/>
        <w:ind w:left="510"/>
        <w:contextualSpacing w:val="0"/>
        <w:jc w:val="both"/>
        <w:rPr>
          <w:rFonts w:ascii="Arial" w:hAnsi="Arial"/>
          <w:noProof w:val="0"/>
        </w:rPr>
      </w:pPr>
      <w:r>
        <w:rPr>
          <w:rFonts w:ascii="Arial" w:hAnsi="Arial" w:hint="cs"/>
          <w:noProof w:val="0"/>
          <w:rtl/>
        </w:rPr>
        <w:t xml:space="preserve">כלומר, ועדת הערר משווה בין סכום ההשבחה הכוללת </w:t>
      </w:r>
      <w:r w:rsidRPr="00DC60EC">
        <w:rPr>
          <w:rFonts w:ascii="Arial" w:hAnsi="Arial" w:hint="cs"/>
          <w:b/>
          <w:bCs/>
          <w:noProof w:val="0"/>
          <w:rtl/>
        </w:rPr>
        <w:t>לשווי</w:t>
      </w:r>
      <w:r>
        <w:rPr>
          <w:rFonts w:ascii="Arial" w:hAnsi="Arial" w:hint="cs"/>
          <w:noProof w:val="0"/>
          <w:rtl/>
        </w:rPr>
        <w:t xml:space="preserve"> הזכויות בקומה הנוספת.</w:t>
      </w:r>
    </w:p>
    <w:p w:rsidR="004377FA" w:rsidRDefault="004377FA" w:rsidP="004377F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לעומת זאת, בסעיפים 206-207 להחלטה</w:t>
      </w:r>
      <w:r w:rsidR="00A8688A">
        <w:rPr>
          <w:rFonts w:ascii="Arial" w:hAnsi="Arial" w:hint="cs"/>
          <w:noProof w:val="0"/>
          <w:rtl/>
        </w:rPr>
        <w:t>,</w:t>
      </w:r>
      <w:r>
        <w:rPr>
          <w:rFonts w:ascii="Arial" w:hAnsi="Arial" w:hint="cs"/>
          <w:noProof w:val="0"/>
          <w:rtl/>
        </w:rPr>
        <w:t xml:space="preserve"> מסכמת ועדת הערר את עמדתה כך:</w:t>
      </w:r>
    </w:p>
    <w:p w:rsidR="004377FA" w:rsidRPr="004377FA" w:rsidRDefault="004377FA" w:rsidP="004377FA">
      <w:pPr>
        <w:pStyle w:val="ad"/>
        <w:spacing w:after="180" w:line="360" w:lineRule="auto"/>
        <w:ind w:left="1077" w:right="426"/>
        <w:jc w:val="both"/>
        <w:rPr>
          <w:rFonts w:ascii="Arial" w:hAnsi="Arial"/>
          <w:b/>
          <w:bCs/>
          <w:noProof w:val="0"/>
          <w:rtl/>
        </w:rPr>
      </w:pPr>
      <w:r w:rsidRPr="004377FA">
        <w:rPr>
          <w:rFonts w:ascii="Arial" w:hAnsi="Arial" w:hint="cs"/>
          <w:b/>
          <w:bCs/>
          <w:noProof w:val="0"/>
          <w:rtl/>
        </w:rPr>
        <w:t>"</w:t>
      </w:r>
      <w:r w:rsidRPr="004377FA">
        <w:rPr>
          <w:rFonts w:ascii="Arial" w:hAnsi="Arial"/>
          <w:b/>
          <w:bCs/>
          <w:noProof w:val="0"/>
          <w:rtl/>
        </w:rPr>
        <w:t xml:space="preserve">דהיינו במקרה בו </w:t>
      </w:r>
      <w:r w:rsidRPr="004377FA">
        <w:rPr>
          <w:rFonts w:ascii="Arial" w:hAnsi="Arial"/>
          <w:b/>
          <w:bCs/>
          <w:noProof w:val="0"/>
          <w:u w:val="single"/>
          <w:rtl/>
        </w:rPr>
        <w:t>שווי ההשבחה</w:t>
      </w:r>
      <w:r w:rsidRPr="004377FA">
        <w:rPr>
          <w:rFonts w:ascii="Arial" w:hAnsi="Arial"/>
          <w:b/>
          <w:bCs/>
          <w:noProof w:val="0"/>
          <w:rtl/>
        </w:rPr>
        <w:t xml:space="preserve"> בגין הקומה הנוספת נמוך או שווה לשווי ההשבחה הכולל יקבע</w:t>
      </w:r>
      <w:r>
        <w:rPr>
          <w:rFonts w:ascii="Arial" w:hAnsi="Arial" w:hint="cs"/>
          <w:b/>
          <w:bCs/>
          <w:noProof w:val="0"/>
          <w:rtl/>
        </w:rPr>
        <w:t xml:space="preserve"> </w:t>
      </w:r>
      <w:r w:rsidRPr="004377FA">
        <w:rPr>
          <w:rFonts w:ascii="Arial" w:hAnsi="Arial"/>
          <w:b/>
          <w:bCs/>
          <w:noProof w:val="0"/>
          <w:rtl/>
        </w:rPr>
        <w:t>ההיטל בגין הקומה הנוספת</w:t>
      </w:r>
      <w:r w:rsidRPr="004377FA">
        <w:rPr>
          <w:rFonts w:ascii="Arial" w:hAnsi="Arial" w:hint="cs"/>
          <w:b/>
          <w:bCs/>
          <w:noProof w:val="0"/>
          <w:rtl/>
        </w:rPr>
        <w:t xml:space="preserve"> </w:t>
      </w:r>
      <w:r w:rsidRPr="004377FA">
        <w:rPr>
          <w:rFonts w:ascii="Arial" w:hAnsi="Arial"/>
          <w:b/>
          <w:bCs/>
          <w:noProof w:val="0"/>
          <w:rtl/>
        </w:rPr>
        <w:t>על פי שווי ההשבחה בגין הקומה הנוספת.</w:t>
      </w:r>
    </w:p>
    <w:p w:rsidR="004377FA" w:rsidRPr="004377FA" w:rsidRDefault="004377FA" w:rsidP="00947CBC">
      <w:pPr>
        <w:pStyle w:val="ad"/>
        <w:spacing w:after="180" w:line="360" w:lineRule="auto"/>
        <w:ind w:left="1077" w:right="426"/>
        <w:contextualSpacing w:val="0"/>
        <w:jc w:val="both"/>
        <w:rPr>
          <w:rFonts w:ascii="Arial" w:hAnsi="Arial"/>
          <w:b/>
          <w:bCs/>
          <w:noProof w:val="0"/>
        </w:rPr>
      </w:pPr>
      <w:r w:rsidRPr="004377FA">
        <w:rPr>
          <w:rFonts w:ascii="Arial" w:hAnsi="Arial"/>
          <w:b/>
          <w:bCs/>
          <w:noProof w:val="0"/>
          <w:rtl/>
        </w:rPr>
        <w:lastRenderedPageBreak/>
        <w:t xml:space="preserve">במקרה בו </w:t>
      </w:r>
      <w:r w:rsidRPr="004377FA">
        <w:rPr>
          <w:rFonts w:ascii="Arial" w:hAnsi="Arial"/>
          <w:b/>
          <w:bCs/>
          <w:noProof w:val="0"/>
          <w:u w:val="single"/>
          <w:rtl/>
        </w:rPr>
        <w:t>שיעור ההשבחה</w:t>
      </w:r>
      <w:r w:rsidRPr="004377FA">
        <w:rPr>
          <w:rFonts w:ascii="Arial" w:hAnsi="Arial"/>
          <w:b/>
          <w:bCs/>
          <w:noProof w:val="0"/>
          <w:rtl/>
        </w:rPr>
        <w:t xml:space="preserve"> מן הקומה הנוספת גבוה משיעור ההשבחה</w:t>
      </w:r>
      <w:r w:rsidRPr="004377FA">
        <w:rPr>
          <w:rFonts w:ascii="Arial" w:hAnsi="Arial" w:hint="cs"/>
          <w:b/>
          <w:bCs/>
          <w:noProof w:val="0"/>
          <w:rtl/>
        </w:rPr>
        <w:t xml:space="preserve"> </w:t>
      </w:r>
      <w:r w:rsidRPr="004377FA">
        <w:rPr>
          <w:rFonts w:ascii="Arial" w:hAnsi="Arial"/>
          <w:b/>
          <w:bCs/>
          <w:noProof w:val="0"/>
          <w:rtl/>
        </w:rPr>
        <w:t>הכולל, תקבע ההשבחה בגין הקומה הנוספת בהתאם</w:t>
      </w:r>
      <w:r w:rsidRPr="004377FA">
        <w:rPr>
          <w:rFonts w:ascii="Arial" w:hAnsi="Arial" w:hint="cs"/>
          <w:b/>
          <w:bCs/>
          <w:noProof w:val="0"/>
          <w:rtl/>
        </w:rPr>
        <w:t xml:space="preserve"> </w:t>
      </w:r>
      <w:r w:rsidRPr="004377FA">
        <w:rPr>
          <w:rFonts w:ascii="Arial" w:hAnsi="Arial"/>
          <w:b/>
          <w:bCs/>
          <w:noProof w:val="0"/>
          <w:rtl/>
        </w:rPr>
        <w:t>לשיעור ההשבחה הכוללת הנמוך.</w:t>
      </w:r>
      <w:r w:rsidRPr="004377FA">
        <w:rPr>
          <w:rFonts w:ascii="Arial" w:hAnsi="Arial" w:hint="cs"/>
          <w:b/>
          <w:bCs/>
          <w:noProof w:val="0"/>
          <w:rtl/>
        </w:rPr>
        <w:t>"</w:t>
      </w:r>
      <w:r w:rsidR="00947CBC">
        <w:rPr>
          <w:rFonts w:ascii="Arial" w:hAnsi="Arial" w:hint="cs"/>
          <w:b/>
          <w:bCs/>
          <w:noProof w:val="0"/>
          <w:rtl/>
        </w:rPr>
        <w:t xml:space="preserve"> </w:t>
      </w:r>
      <w:r w:rsidR="00947CBC" w:rsidRPr="00947CBC">
        <w:rPr>
          <w:rFonts w:ascii="Arial" w:hAnsi="Arial" w:hint="cs"/>
          <w:noProof w:val="0"/>
          <w:rtl/>
        </w:rPr>
        <w:t>(הדגשה אינה במקור – ג.ה).</w:t>
      </w:r>
      <w:r w:rsidR="00947CBC">
        <w:rPr>
          <w:rFonts w:ascii="Arial" w:hAnsi="Arial" w:hint="cs"/>
          <w:b/>
          <w:bCs/>
          <w:noProof w:val="0"/>
          <w:rtl/>
        </w:rPr>
        <w:t xml:space="preserve"> </w:t>
      </w:r>
    </w:p>
    <w:p w:rsidR="004377FA" w:rsidRDefault="004377FA" w:rsidP="00947CBC">
      <w:pPr>
        <w:pStyle w:val="ad"/>
        <w:spacing w:after="180" w:line="360" w:lineRule="auto"/>
        <w:ind w:left="510"/>
        <w:contextualSpacing w:val="0"/>
        <w:jc w:val="both"/>
        <w:rPr>
          <w:rFonts w:ascii="Arial" w:hAnsi="Arial"/>
          <w:noProof w:val="0"/>
          <w:rtl/>
        </w:rPr>
      </w:pPr>
      <w:r>
        <w:rPr>
          <w:rFonts w:ascii="Arial" w:hAnsi="Arial" w:hint="cs"/>
          <w:noProof w:val="0"/>
          <w:rtl/>
        </w:rPr>
        <w:t xml:space="preserve">כלומר, </w:t>
      </w:r>
      <w:r w:rsidR="00947CBC">
        <w:rPr>
          <w:rFonts w:ascii="Arial" w:hAnsi="Arial" w:hint="cs"/>
          <w:noProof w:val="0"/>
          <w:rtl/>
        </w:rPr>
        <w:t xml:space="preserve">בסעיף זה </w:t>
      </w:r>
      <w:r>
        <w:rPr>
          <w:rFonts w:ascii="Arial" w:hAnsi="Arial" w:hint="cs"/>
          <w:noProof w:val="0"/>
          <w:rtl/>
        </w:rPr>
        <w:t xml:space="preserve">משווה ועדת הערר </w:t>
      </w:r>
      <w:r w:rsidR="00947CBC">
        <w:rPr>
          <w:rFonts w:ascii="Arial" w:hAnsi="Arial" w:hint="cs"/>
          <w:noProof w:val="0"/>
          <w:rtl/>
        </w:rPr>
        <w:t>את</w:t>
      </w:r>
      <w:r>
        <w:rPr>
          <w:rFonts w:ascii="Arial" w:hAnsi="Arial" w:hint="cs"/>
          <w:noProof w:val="0"/>
          <w:rtl/>
        </w:rPr>
        <w:t xml:space="preserve"> סכום ההשבחה הכוללת לשווי ההשבחה (או שיעור ההשבחה) של הקומה הנוספת.</w:t>
      </w:r>
    </w:p>
    <w:p w:rsidR="004377FA" w:rsidRDefault="004377FA" w:rsidP="00A8688A">
      <w:pPr>
        <w:pStyle w:val="ad"/>
        <w:spacing w:after="180" w:line="360" w:lineRule="auto"/>
        <w:ind w:left="510"/>
        <w:contextualSpacing w:val="0"/>
        <w:jc w:val="both"/>
        <w:rPr>
          <w:rFonts w:ascii="Arial" w:hAnsi="Arial"/>
          <w:noProof w:val="0"/>
          <w:rtl/>
        </w:rPr>
      </w:pPr>
      <w:r>
        <w:rPr>
          <w:rFonts w:ascii="Arial" w:hAnsi="Arial" w:hint="cs"/>
          <w:noProof w:val="0"/>
          <w:rtl/>
        </w:rPr>
        <w:t xml:space="preserve">ברור כי </w:t>
      </w:r>
      <w:r w:rsidR="00947CBC">
        <w:rPr>
          <w:rFonts w:ascii="Arial" w:hAnsi="Arial" w:hint="cs"/>
          <w:noProof w:val="0"/>
          <w:rtl/>
        </w:rPr>
        <w:t>שאלת</w:t>
      </w:r>
      <w:r>
        <w:rPr>
          <w:rFonts w:ascii="Arial" w:hAnsi="Arial" w:hint="cs"/>
          <w:noProof w:val="0"/>
          <w:rtl/>
        </w:rPr>
        <w:t xml:space="preserve"> </w:t>
      </w:r>
      <w:r w:rsidR="00947CBC">
        <w:rPr>
          <w:rFonts w:ascii="Arial" w:hAnsi="Arial" w:hint="cs"/>
          <w:noProof w:val="0"/>
          <w:rtl/>
        </w:rPr>
        <w:t>ה</w:t>
      </w:r>
      <w:r>
        <w:rPr>
          <w:rFonts w:ascii="Arial" w:hAnsi="Arial" w:hint="cs"/>
          <w:noProof w:val="0"/>
          <w:rtl/>
        </w:rPr>
        <w:t>פער</w:t>
      </w:r>
      <w:r w:rsidR="00A8688A">
        <w:rPr>
          <w:rFonts w:ascii="Arial" w:hAnsi="Arial" w:hint="cs"/>
          <w:noProof w:val="0"/>
          <w:rtl/>
        </w:rPr>
        <w:t>, אם אכן קיים,</w:t>
      </w:r>
      <w:r>
        <w:rPr>
          <w:rFonts w:ascii="Arial" w:hAnsi="Arial" w:hint="cs"/>
          <w:noProof w:val="0"/>
          <w:rtl/>
        </w:rPr>
        <w:t xml:space="preserve"> בין </w:t>
      </w:r>
      <w:r w:rsidRPr="00947CBC">
        <w:rPr>
          <w:rFonts w:ascii="Arial" w:hAnsi="Arial" w:hint="cs"/>
          <w:b/>
          <w:bCs/>
          <w:noProof w:val="0"/>
          <w:rtl/>
        </w:rPr>
        <w:t xml:space="preserve">שווי </w:t>
      </w:r>
      <w:r>
        <w:rPr>
          <w:rFonts w:ascii="Arial" w:hAnsi="Arial" w:hint="cs"/>
          <w:noProof w:val="0"/>
          <w:rtl/>
        </w:rPr>
        <w:t xml:space="preserve">הזכויות של הקומה הנוספת כמפורט בסעיף 190 להחלטה, לבין </w:t>
      </w:r>
      <w:r w:rsidRPr="00C72C8C">
        <w:rPr>
          <w:rFonts w:ascii="Arial" w:hAnsi="Arial" w:hint="cs"/>
          <w:b/>
          <w:bCs/>
          <w:noProof w:val="0"/>
          <w:rtl/>
        </w:rPr>
        <w:t>שווי ההשבחה</w:t>
      </w:r>
      <w:r>
        <w:rPr>
          <w:rFonts w:ascii="Arial" w:hAnsi="Arial" w:hint="cs"/>
          <w:noProof w:val="0"/>
          <w:rtl/>
        </w:rPr>
        <w:t xml:space="preserve"> של הקומה </w:t>
      </w:r>
      <w:r w:rsidR="00947CBC">
        <w:rPr>
          <w:rFonts w:ascii="Arial" w:hAnsi="Arial" w:hint="cs"/>
          <w:noProof w:val="0"/>
          <w:rtl/>
        </w:rPr>
        <w:t>הנוספת כמפורט בסעיף 206 להחלטה, הינה במוקד המחלוקת.</w:t>
      </w:r>
    </w:p>
    <w:p w:rsidR="004377FA" w:rsidRDefault="00947CBC" w:rsidP="008006B1">
      <w:pPr>
        <w:pStyle w:val="ad"/>
        <w:spacing w:after="180" w:line="360" w:lineRule="auto"/>
        <w:ind w:left="510"/>
        <w:contextualSpacing w:val="0"/>
        <w:jc w:val="both"/>
        <w:rPr>
          <w:rFonts w:ascii="Arial" w:hAnsi="Arial"/>
          <w:noProof w:val="0"/>
          <w:rtl/>
        </w:rPr>
      </w:pPr>
      <w:r>
        <w:rPr>
          <w:rFonts w:ascii="Arial" w:hAnsi="Arial" w:hint="cs"/>
          <w:noProof w:val="0"/>
          <w:rtl/>
        </w:rPr>
        <w:t xml:space="preserve">זאת ועוד, </w:t>
      </w:r>
      <w:r w:rsidR="004377FA">
        <w:rPr>
          <w:rFonts w:ascii="Arial" w:hAnsi="Arial" w:hint="cs"/>
          <w:noProof w:val="0"/>
          <w:rtl/>
        </w:rPr>
        <w:t xml:space="preserve">למעשה, </w:t>
      </w:r>
      <w:r w:rsidR="004377FA" w:rsidRPr="004377FA">
        <w:rPr>
          <w:rFonts w:ascii="Arial" w:hAnsi="Arial" w:hint="cs"/>
          <w:b/>
          <w:bCs/>
          <w:noProof w:val="0"/>
          <w:rtl/>
        </w:rPr>
        <w:t>שווי ההשבחה</w:t>
      </w:r>
      <w:r w:rsidR="004377FA">
        <w:rPr>
          <w:rFonts w:ascii="Arial" w:hAnsi="Arial" w:hint="cs"/>
          <w:noProof w:val="0"/>
          <w:rtl/>
        </w:rPr>
        <w:t xml:space="preserve"> של הקומה הנוספת ה</w:t>
      </w:r>
      <w:r w:rsidR="008006B1">
        <w:rPr>
          <w:rFonts w:ascii="Arial" w:hAnsi="Arial" w:hint="cs"/>
          <w:noProof w:val="0"/>
          <w:rtl/>
        </w:rPr>
        <w:t>ו</w:t>
      </w:r>
      <w:r w:rsidR="004377FA">
        <w:rPr>
          <w:rFonts w:ascii="Arial" w:hAnsi="Arial" w:hint="cs"/>
          <w:noProof w:val="0"/>
          <w:rtl/>
        </w:rPr>
        <w:t xml:space="preserve">א </w:t>
      </w:r>
      <w:r w:rsidR="008006B1">
        <w:rPr>
          <w:rFonts w:ascii="Arial" w:hAnsi="Arial" w:hint="cs"/>
          <w:noProof w:val="0"/>
          <w:rtl/>
        </w:rPr>
        <w:t xml:space="preserve">הוא </w:t>
      </w:r>
      <w:r w:rsidR="004377FA">
        <w:rPr>
          <w:rFonts w:ascii="Arial" w:hAnsi="Arial" w:hint="cs"/>
          <w:noProof w:val="0"/>
          <w:rtl/>
        </w:rPr>
        <w:t xml:space="preserve">הנתון אשר יש לקבוע </w:t>
      </w:r>
      <w:r w:rsidR="00C72C8C">
        <w:rPr>
          <w:rFonts w:ascii="Arial" w:hAnsi="Arial" w:hint="cs"/>
          <w:noProof w:val="0"/>
          <w:rtl/>
        </w:rPr>
        <w:t>בערעורים שלפניי.</w:t>
      </w:r>
    </w:p>
    <w:p w:rsidR="008006B1" w:rsidRDefault="008006B1" w:rsidP="004B237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בכל מקרה, בסופם של דברים, ועדת הערר </w:t>
      </w:r>
      <w:r w:rsidR="00947CBC">
        <w:rPr>
          <w:rFonts w:ascii="Arial" w:hAnsi="Arial" w:hint="cs"/>
          <w:noProof w:val="0"/>
          <w:rtl/>
        </w:rPr>
        <w:t xml:space="preserve">עורכת את התחשיב </w:t>
      </w:r>
      <w:r w:rsidR="00A8688A">
        <w:rPr>
          <w:rFonts w:ascii="Arial" w:hAnsi="Arial" w:hint="cs"/>
          <w:noProof w:val="0"/>
          <w:rtl/>
        </w:rPr>
        <w:t>מטע</w:t>
      </w:r>
      <w:r w:rsidR="004B2379">
        <w:rPr>
          <w:rFonts w:ascii="Arial" w:hAnsi="Arial" w:hint="cs"/>
          <w:noProof w:val="0"/>
          <w:rtl/>
        </w:rPr>
        <w:t xml:space="preserve">מה </w:t>
      </w:r>
      <w:r w:rsidR="00947CBC">
        <w:rPr>
          <w:rFonts w:ascii="Arial" w:hAnsi="Arial" w:hint="cs"/>
          <w:noProof w:val="0"/>
          <w:rtl/>
        </w:rPr>
        <w:t xml:space="preserve">על סמך </w:t>
      </w:r>
      <w:r w:rsidRPr="00947CBC">
        <w:rPr>
          <w:rFonts w:ascii="Arial" w:hAnsi="Arial" w:hint="cs"/>
          <w:b/>
          <w:bCs/>
          <w:noProof w:val="0"/>
          <w:rtl/>
        </w:rPr>
        <w:t>"שווי הזכות לבניית הקומה הנוספת"</w:t>
      </w:r>
      <w:r w:rsidR="00947CBC">
        <w:rPr>
          <w:rFonts w:ascii="Arial" w:hAnsi="Arial" w:hint="cs"/>
          <w:noProof w:val="0"/>
          <w:rtl/>
        </w:rPr>
        <w:t xml:space="preserve">. תחשיב ועדת הערר </w:t>
      </w:r>
      <w:r w:rsidR="004B2379">
        <w:rPr>
          <w:rFonts w:ascii="Arial" w:hAnsi="Arial" w:hint="cs"/>
          <w:noProof w:val="0"/>
          <w:rtl/>
        </w:rPr>
        <w:t xml:space="preserve">לשווי הקומה הנוספת הינו כדלקמן: </w:t>
      </w:r>
      <w:r w:rsidR="00947CBC">
        <w:rPr>
          <w:rFonts w:ascii="Arial" w:hAnsi="Arial" w:hint="cs"/>
          <w:noProof w:val="0"/>
          <w:rtl/>
        </w:rPr>
        <w:t xml:space="preserve">בשלב הראשון חילוץ שווי למ"ר במצב החדש, וזאת </w:t>
      </w:r>
      <w:r>
        <w:rPr>
          <w:rFonts w:ascii="Arial" w:hAnsi="Arial" w:hint="cs"/>
          <w:noProof w:val="0"/>
          <w:rtl/>
        </w:rPr>
        <w:t xml:space="preserve">על ידי חלוקה של </w:t>
      </w:r>
      <w:r w:rsidR="00947CBC">
        <w:rPr>
          <w:rFonts w:ascii="Arial" w:hAnsi="Arial" w:hint="cs"/>
          <w:noProof w:val="0"/>
          <w:rtl/>
        </w:rPr>
        <w:t>שווי כלל ה</w:t>
      </w:r>
      <w:r>
        <w:rPr>
          <w:rFonts w:ascii="Arial" w:hAnsi="Arial" w:hint="cs"/>
          <w:noProof w:val="0"/>
          <w:rtl/>
        </w:rPr>
        <w:t xml:space="preserve">זכויות הבניה </w:t>
      </w:r>
      <w:r w:rsidR="004B2379">
        <w:rPr>
          <w:rFonts w:ascii="Arial" w:hAnsi="Arial" w:hint="cs"/>
          <w:noProof w:val="0"/>
          <w:rtl/>
        </w:rPr>
        <w:t>ש</w:t>
      </w:r>
      <w:r>
        <w:rPr>
          <w:rFonts w:ascii="Arial" w:hAnsi="Arial" w:hint="cs"/>
          <w:noProof w:val="0"/>
          <w:rtl/>
        </w:rPr>
        <w:t>בהיתר, ללא ממ"דים והקלות, לסך המ"ר העיקריים</w:t>
      </w:r>
      <w:r w:rsidR="00947CBC">
        <w:rPr>
          <w:rFonts w:ascii="Arial" w:hAnsi="Arial" w:hint="cs"/>
          <w:noProof w:val="0"/>
          <w:rtl/>
        </w:rPr>
        <w:t xml:space="preserve"> </w:t>
      </w:r>
      <w:r w:rsidR="00302B7B">
        <w:rPr>
          <w:rFonts w:ascii="Arial" w:hAnsi="Arial" w:hint="cs"/>
          <w:noProof w:val="0"/>
          <w:rtl/>
        </w:rPr>
        <w:t>בהיתר</w:t>
      </w:r>
      <w:r>
        <w:rPr>
          <w:rFonts w:ascii="Arial" w:hAnsi="Arial" w:hint="cs"/>
          <w:noProof w:val="0"/>
          <w:rtl/>
        </w:rPr>
        <w:t xml:space="preserve">. </w:t>
      </w:r>
      <w:r w:rsidR="004B2379">
        <w:rPr>
          <w:rFonts w:ascii="Arial" w:hAnsi="Arial" w:hint="cs"/>
          <w:noProof w:val="0"/>
          <w:rtl/>
        </w:rPr>
        <w:t xml:space="preserve">בשלב השני, </w:t>
      </w:r>
      <w:r>
        <w:rPr>
          <w:rFonts w:ascii="Arial" w:hAnsi="Arial" w:hint="cs"/>
          <w:noProof w:val="0"/>
          <w:rtl/>
        </w:rPr>
        <w:t>את השווי</w:t>
      </w:r>
      <w:r w:rsidR="00302B7B">
        <w:rPr>
          <w:rFonts w:ascii="Arial" w:hAnsi="Arial" w:hint="cs"/>
          <w:noProof w:val="0"/>
          <w:rtl/>
        </w:rPr>
        <w:t xml:space="preserve"> למ"ר </w:t>
      </w:r>
      <w:r w:rsidR="004B2379">
        <w:rPr>
          <w:rFonts w:ascii="Arial" w:hAnsi="Arial" w:hint="cs"/>
          <w:noProof w:val="0"/>
          <w:rtl/>
        </w:rPr>
        <w:t xml:space="preserve">זכויות </w:t>
      </w:r>
      <w:r w:rsidR="00302B7B">
        <w:rPr>
          <w:rFonts w:ascii="Arial" w:hAnsi="Arial" w:hint="cs"/>
          <w:noProof w:val="0"/>
          <w:rtl/>
        </w:rPr>
        <w:t xml:space="preserve">שמצאה </w:t>
      </w:r>
      <w:r w:rsidR="004B2379">
        <w:rPr>
          <w:rFonts w:ascii="Arial" w:hAnsi="Arial" w:hint="cs"/>
          <w:noProof w:val="0"/>
          <w:rtl/>
        </w:rPr>
        <w:t xml:space="preserve">ועדת הערר בשלב הראשון, </w:t>
      </w:r>
      <w:r w:rsidR="00302B7B">
        <w:rPr>
          <w:rFonts w:ascii="Arial" w:hAnsi="Arial" w:hint="cs"/>
          <w:noProof w:val="0"/>
          <w:rtl/>
        </w:rPr>
        <w:t xml:space="preserve">היא </w:t>
      </w:r>
      <w:r>
        <w:rPr>
          <w:rFonts w:ascii="Arial" w:hAnsi="Arial" w:hint="cs"/>
          <w:noProof w:val="0"/>
          <w:rtl/>
        </w:rPr>
        <w:t>כופלת בשטח הקומה הנוספת.</w:t>
      </w:r>
    </w:p>
    <w:p w:rsidR="006B2DAB" w:rsidRDefault="006B2DAB" w:rsidP="006B2DAB">
      <w:pPr>
        <w:pStyle w:val="ad"/>
        <w:spacing w:after="180" w:line="360" w:lineRule="auto"/>
        <w:ind w:left="510"/>
        <w:contextualSpacing w:val="0"/>
        <w:jc w:val="both"/>
        <w:rPr>
          <w:rFonts w:ascii="Arial" w:hAnsi="Arial"/>
          <w:noProof w:val="0"/>
        </w:rPr>
      </w:pPr>
      <w:r>
        <w:rPr>
          <w:rFonts w:ascii="Arial" w:hAnsi="Arial" w:hint="cs"/>
          <w:noProof w:val="0"/>
          <w:rtl/>
        </w:rPr>
        <w:t xml:space="preserve">ככל הנראה, לשיטת ועדת הערר מדובר בערך המשקף הן את שווי הזכויות בגין הקומה הנוספת והן את שווי ההשבחה של הקומה הנוספת. </w:t>
      </w:r>
    </w:p>
    <w:p w:rsidR="006B2DAB" w:rsidRDefault="008006B1" w:rsidP="004B237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על פי שיטה זו</w:t>
      </w:r>
      <w:r w:rsidR="006B2DAB">
        <w:rPr>
          <w:rFonts w:ascii="Arial" w:hAnsi="Arial" w:hint="cs"/>
          <w:noProof w:val="0"/>
          <w:rtl/>
        </w:rPr>
        <w:t>,</w:t>
      </w:r>
      <w:r>
        <w:rPr>
          <w:rFonts w:ascii="Arial" w:hAnsi="Arial" w:hint="cs"/>
          <w:noProof w:val="0"/>
          <w:rtl/>
        </w:rPr>
        <w:t xml:space="preserve"> מ</w:t>
      </w:r>
      <w:r w:rsidR="006B2DAB">
        <w:rPr>
          <w:rFonts w:ascii="Arial" w:hAnsi="Arial" w:hint="cs"/>
          <w:noProof w:val="0"/>
          <w:rtl/>
        </w:rPr>
        <w:t>גיעה ועדת הערר למסקנה כי בע</w:t>
      </w:r>
      <w:r w:rsidR="00302B7B">
        <w:rPr>
          <w:rFonts w:ascii="Arial" w:hAnsi="Arial" w:hint="cs"/>
          <w:noProof w:val="0"/>
          <w:rtl/>
        </w:rPr>
        <w:t>נ</w:t>
      </w:r>
      <w:r w:rsidR="001966A6">
        <w:rPr>
          <w:rFonts w:ascii="Arial" w:hAnsi="Arial" w:hint="cs"/>
          <w:noProof w:val="0"/>
          <w:rtl/>
        </w:rPr>
        <w:t>י</w:t>
      </w:r>
      <w:r w:rsidR="00302B7B">
        <w:rPr>
          <w:rFonts w:ascii="Arial" w:hAnsi="Arial" w:hint="cs"/>
          <w:noProof w:val="0"/>
          <w:rtl/>
        </w:rPr>
        <w:t>ין</w:t>
      </w:r>
      <w:r w:rsidR="006B2DAB">
        <w:rPr>
          <w:rFonts w:ascii="Arial" w:hAnsi="Arial" w:hint="cs"/>
          <w:noProof w:val="0"/>
          <w:rtl/>
        </w:rPr>
        <w:t xml:space="preserve"> </w:t>
      </w:r>
      <w:r w:rsidR="006B2DAB" w:rsidRPr="00302B7B">
        <w:rPr>
          <w:rFonts w:ascii="Arial" w:hAnsi="Arial" w:hint="cs"/>
          <w:b/>
          <w:bCs/>
          <w:noProof w:val="0"/>
          <w:rtl/>
        </w:rPr>
        <w:t xml:space="preserve">רינובו </w:t>
      </w:r>
      <w:r w:rsidR="006B2DAB">
        <w:rPr>
          <w:rFonts w:ascii="Arial" w:hAnsi="Arial" w:hint="cs"/>
          <w:noProof w:val="0"/>
          <w:rtl/>
        </w:rPr>
        <w:t>שווי הזכויות לקומה הנוספת הינו 3,004,520 ₪, כאשר שווי כלל ההשבחה (ללא ממ"דים והקלות) הינו</w:t>
      </w:r>
      <w:r w:rsidR="00302B7B">
        <w:rPr>
          <w:rFonts w:ascii="Arial" w:hAnsi="Arial" w:hint="cs"/>
          <w:noProof w:val="0"/>
          <w:rtl/>
        </w:rPr>
        <w:t xml:space="preserve"> גבוה יותר ומסתכם ב-</w:t>
      </w:r>
      <w:r w:rsidR="006B2DAB">
        <w:rPr>
          <w:rFonts w:ascii="Arial" w:hAnsi="Arial" w:hint="cs"/>
          <w:noProof w:val="0"/>
          <w:rtl/>
        </w:rPr>
        <w:t xml:space="preserve"> 5,400,000</w:t>
      </w:r>
      <w:r w:rsidR="00302B7B">
        <w:rPr>
          <w:rFonts w:ascii="Arial" w:hAnsi="Arial" w:hint="cs"/>
          <w:noProof w:val="0"/>
          <w:rtl/>
        </w:rPr>
        <w:t xml:space="preserve"> ש"ח</w:t>
      </w:r>
      <w:r w:rsidR="006B2DAB">
        <w:rPr>
          <w:rFonts w:ascii="Arial" w:hAnsi="Arial" w:hint="cs"/>
          <w:noProof w:val="0"/>
          <w:rtl/>
        </w:rPr>
        <w:t xml:space="preserve">, ומכאן לשיטתה יש לחייב </w:t>
      </w:r>
      <w:r w:rsidR="00302B7B">
        <w:rPr>
          <w:rFonts w:ascii="Arial" w:hAnsi="Arial" w:hint="cs"/>
          <w:noProof w:val="0"/>
          <w:rtl/>
        </w:rPr>
        <w:t xml:space="preserve">בהיטל השבחה </w:t>
      </w:r>
      <w:r w:rsidR="008B4643">
        <w:rPr>
          <w:rFonts w:ascii="Arial" w:hAnsi="Arial" w:hint="cs"/>
          <w:noProof w:val="0"/>
          <w:rtl/>
        </w:rPr>
        <w:t xml:space="preserve">על בסיס </w:t>
      </w:r>
      <w:r w:rsidR="004B2379">
        <w:rPr>
          <w:rFonts w:ascii="Arial" w:hAnsi="Arial" w:hint="cs"/>
          <w:noProof w:val="0"/>
          <w:rtl/>
        </w:rPr>
        <w:t xml:space="preserve">שווי הקומה הנוספת </w:t>
      </w:r>
      <w:r w:rsidR="006B2DAB">
        <w:rPr>
          <w:rFonts w:ascii="Arial" w:hAnsi="Arial" w:hint="cs"/>
          <w:noProof w:val="0"/>
          <w:rtl/>
        </w:rPr>
        <w:t>בסך של 3,004,520 ₪.</w:t>
      </w:r>
    </w:p>
    <w:p w:rsidR="00C72C8C" w:rsidRDefault="006B2DAB" w:rsidP="004B2379">
      <w:pPr>
        <w:pStyle w:val="ad"/>
        <w:spacing w:after="180" w:line="360" w:lineRule="auto"/>
        <w:ind w:left="510"/>
        <w:contextualSpacing w:val="0"/>
        <w:jc w:val="both"/>
        <w:rPr>
          <w:rFonts w:ascii="Arial" w:hAnsi="Arial"/>
          <w:noProof w:val="0"/>
        </w:rPr>
      </w:pPr>
      <w:r>
        <w:rPr>
          <w:rFonts w:ascii="Arial" w:hAnsi="Arial" w:hint="cs"/>
          <w:noProof w:val="0"/>
          <w:rtl/>
        </w:rPr>
        <w:t>בע</w:t>
      </w:r>
      <w:r w:rsidR="00302B7B">
        <w:rPr>
          <w:rFonts w:ascii="Arial" w:hAnsi="Arial" w:hint="cs"/>
          <w:noProof w:val="0"/>
          <w:rtl/>
        </w:rPr>
        <w:t>ני</w:t>
      </w:r>
      <w:r w:rsidR="001966A6">
        <w:rPr>
          <w:rFonts w:ascii="Arial" w:hAnsi="Arial" w:hint="cs"/>
          <w:noProof w:val="0"/>
          <w:rtl/>
        </w:rPr>
        <w:t>י</w:t>
      </w:r>
      <w:r w:rsidR="00302B7B">
        <w:rPr>
          <w:rFonts w:ascii="Arial" w:hAnsi="Arial" w:hint="cs"/>
          <w:noProof w:val="0"/>
          <w:rtl/>
        </w:rPr>
        <w:t>ן</w:t>
      </w:r>
      <w:r>
        <w:rPr>
          <w:rFonts w:ascii="Arial" w:hAnsi="Arial" w:hint="cs"/>
          <w:noProof w:val="0"/>
          <w:rtl/>
        </w:rPr>
        <w:t xml:space="preserve"> </w:t>
      </w:r>
      <w:r w:rsidRPr="00302B7B">
        <w:rPr>
          <w:rFonts w:ascii="Arial" w:hAnsi="Arial" w:hint="cs"/>
          <w:b/>
          <w:bCs/>
          <w:noProof w:val="0"/>
          <w:rtl/>
        </w:rPr>
        <w:t>קבוצת הירדן</w:t>
      </w:r>
      <w:r>
        <w:rPr>
          <w:rFonts w:ascii="Arial" w:hAnsi="Arial" w:hint="cs"/>
          <w:noProof w:val="0"/>
          <w:rtl/>
        </w:rPr>
        <w:t>, מגיעה ועדת הערר</w:t>
      </w:r>
      <w:r w:rsidR="00302B7B">
        <w:rPr>
          <w:rFonts w:ascii="Arial" w:hAnsi="Arial" w:hint="cs"/>
          <w:noProof w:val="0"/>
          <w:rtl/>
        </w:rPr>
        <w:t>, בדרך זהה,</w:t>
      </w:r>
      <w:r>
        <w:rPr>
          <w:rFonts w:ascii="Arial" w:hAnsi="Arial" w:hint="cs"/>
          <w:noProof w:val="0"/>
          <w:rtl/>
        </w:rPr>
        <w:t xml:space="preserve"> למסקנה כי שווי הזכויות לקומה הנוספת הינ</w:t>
      </w:r>
      <w:r w:rsidR="00302B7B">
        <w:rPr>
          <w:rFonts w:ascii="Arial" w:hAnsi="Arial" w:hint="cs"/>
          <w:noProof w:val="0"/>
          <w:rtl/>
        </w:rPr>
        <w:t>ו</w:t>
      </w:r>
      <w:r>
        <w:rPr>
          <w:rFonts w:ascii="Arial" w:hAnsi="Arial" w:hint="cs"/>
          <w:noProof w:val="0"/>
          <w:rtl/>
        </w:rPr>
        <w:t xml:space="preserve"> 2,576,567 ₪ ואילו שווי כלל ההשבחה (ללא ממ"דים) והקלות הינו</w:t>
      </w:r>
      <w:r w:rsidR="00302B7B">
        <w:rPr>
          <w:rFonts w:ascii="Arial" w:hAnsi="Arial" w:hint="cs"/>
          <w:noProof w:val="0"/>
          <w:rtl/>
        </w:rPr>
        <w:t xml:space="preserve"> גבוה יותר ומסתכם בסך</w:t>
      </w:r>
      <w:r>
        <w:rPr>
          <w:rFonts w:ascii="Arial" w:hAnsi="Arial" w:hint="cs"/>
          <w:noProof w:val="0"/>
          <w:rtl/>
        </w:rPr>
        <w:t xml:space="preserve"> 3,530,000 ₪, ומכאן לשיטתה יש לחייב </w:t>
      </w:r>
      <w:r w:rsidR="008B4643">
        <w:rPr>
          <w:rFonts w:ascii="Arial" w:hAnsi="Arial" w:hint="cs"/>
          <w:noProof w:val="0"/>
          <w:rtl/>
        </w:rPr>
        <w:t xml:space="preserve">על בסיס </w:t>
      </w:r>
      <w:r w:rsidR="004B2379">
        <w:rPr>
          <w:rFonts w:ascii="Arial" w:hAnsi="Arial" w:hint="cs"/>
          <w:noProof w:val="0"/>
          <w:rtl/>
        </w:rPr>
        <w:t xml:space="preserve">שווי הקומה הנוספת </w:t>
      </w:r>
      <w:r>
        <w:rPr>
          <w:rFonts w:ascii="Arial" w:hAnsi="Arial" w:hint="cs"/>
          <w:noProof w:val="0"/>
          <w:rtl/>
        </w:rPr>
        <w:t>בסך</w:t>
      </w:r>
      <w:r w:rsidR="008B4643">
        <w:rPr>
          <w:rFonts w:ascii="Arial" w:hAnsi="Arial" w:hint="cs"/>
          <w:noProof w:val="0"/>
          <w:rtl/>
        </w:rPr>
        <w:t xml:space="preserve"> של 2,576,567 ₪.</w:t>
      </w:r>
      <w:r>
        <w:rPr>
          <w:rFonts w:ascii="Arial" w:hAnsi="Arial" w:hint="cs"/>
          <w:noProof w:val="0"/>
          <w:rtl/>
        </w:rPr>
        <w:t xml:space="preserve">  </w:t>
      </w:r>
      <w:r w:rsidR="008006B1">
        <w:rPr>
          <w:rFonts w:ascii="Arial" w:hAnsi="Arial" w:hint="cs"/>
          <w:noProof w:val="0"/>
          <w:rtl/>
        </w:rPr>
        <w:t xml:space="preserve"> </w:t>
      </w:r>
    </w:p>
    <w:p w:rsidR="00302B7B" w:rsidRDefault="00302B7B" w:rsidP="00302B7B">
      <w:pPr>
        <w:pStyle w:val="ad"/>
        <w:spacing w:after="180" w:line="360" w:lineRule="auto"/>
        <w:ind w:left="510"/>
        <w:contextualSpacing w:val="0"/>
        <w:jc w:val="both"/>
        <w:rPr>
          <w:rFonts w:ascii="Arial" w:hAnsi="Arial"/>
          <w:noProof w:val="0"/>
        </w:rPr>
      </w:pPr>
      <w:r>
        <w:rPr>
          <w:rFonts w:ascii="Arial" w:hAnsi="Arial" w:hint="cs"/>
          <w:noProof w:val="0"/>
          <w:rtl/>
        </w:rPr>
        <w:t>לפיכך, במקרה שלפניי, לפי עמדת ועדת הערר אין משמעות להשבחה הכוללת, וההיטל יגבה בהתאם לשווי הקומה הנוספת שמצאה ועדת הערר.</w:t>
      </w:r>
    </w:p>
    <w:p w:rsidR="008006B1" w:rsidRDefault="004B2379" w:rsidP="004B2379">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איני מקבל עמדה זו של ועדת הערר.</w:t>
      </w:r>
      <w:r w:rsidR="008B4643">
        <w:rPr>
          <w:rFonts w:ascii="Arial" w:hAnsi="Arial" w:hint="cs"/>
          <w:noProof w:val="0"/>
          <w:rtl/>
        </w:rPr>
        <w:t xml:space="preserve"> </w:t>
      </w:r>
      <w:r>
        <w:rPr>
          <w:rFonts w:ascii="Arial" w:hAnsi="Arial" w:hint="cs"/>
          <w:noProof w:val="0"/>
          <w:rtl/>
        </w:rPr>
        <w:t>לשיטתי,</w:t>
      </w:r>
      <w:r w:rsidR="008B4643">
        <w:rPr>
          <w:rFonts w:ascii="Arial" w:hAnsi="Arial" w:hint="cs"/>
          <w:noProof w:val="0"/>
          <w:rtl/>
        </w:rPr>
        <w:t xml:space="preserve"> </w:t>
      </w:r>
      <w:r>
        <w:rPr>
          <w:rFonts w:ascii="Arial" w:hAnsi="Arial" w:hint="cs"/>
          <w:noProof w:val="0"/>
          <w:rtl/>
        </w:rPr>
        <w:t>עמדה זו</w:t>
      </w:r>
      <w:r w:rsidR="008B4643">
        <w:rPr>
          <w:rFonts w:ascii="Arial" w:hAnsi="Arial" w:hint="cs"/>
          <w:noProof w:val="0"/>
          <w:rtl/>
        </w:rPr>
        <w:t xml:space="preserve"> סובלת מהעיוות </w:t>
      </w:r>
      <w:r w:rsidR="00302B7B">
        <w:rPr>
          <w:rFonts w:ascii="Arial" w:hAnsi="Arial" w:hint="cs"/>
          <w:noProof w:val="0"/>
          <w:rtl/>
        </w:rPr>
        <w:t>הקיים ב</w:t>
      </w:r>
      <w:r w:rsidR="008B4643">
        <w:rPr>
          <w:rFonts w:ascii="Arial" w:hAnsi="Arial" w:hint="cs"/>
          <w:noProof w:val="0"/>
          <w:rtl/>
        </w:rPr>
        <w:t>עמדת השמאי המכריע,</w:t>
      </w:r>
      <w:r>
        <w:rPr>
          <w:rFonts w:ascii="Arial" w:hAnsi="Arial" w:hint="cs"/>
          <w:noProof w:val="0"/>
          <w:rtl/>
        </w:rPr>
        <w:t xml:space="preserve"> עיוות עליו הצבעתי לעיל, כך שלדעתי גם לאור כללי ההתערבות המצומצמים יש מקום להתערב במסקנתה.</w:t>
      </w:r>
      <w:r w:rsidR="008B4643">
        <w:rPr>
          <w:rFonts w:ascii="Arial" w:hAnsi="Arial" w:hint="cs"/>
          <w:noProof w:val="0"/>
          <w:rtl/>
        </w:rPr>
        <w:t xml:space="preserve"> ואבאר.</w:t>
      </w:r>
    </w:p>
    <w:p w:rsidR="008B4643" w:rsidRDefault="008B4643" w:rsidP="00302B7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כ</w:t>
      </w:r>
      <w:r w:rsidR="001966A6">
        <w:rPr>
          <w:rFonts w:ascii="Arial" w:hAnsi="Arial" w:hint="cs"/>
          <w:noProof w:val="0"/>
          <w:rtl/>
        </w:rPr>
        <w:t>כ</w:t>
      </w:r>
      <w:r>
        <w:rPr>
          <w:rFonts w:ascii="Arial" w:hAnsi="Arial" w:hint="cs"/>
          <w:noProof w:val="0"/>
          <w:rtl/>
        </w:rPr>
        <w:t>ל שאנו נאמנים לעיקרון הבסיסי</w:t>
      </w:r>
      <w:r w:rsidR="00302B7B">
        <w:rPr>
          <w:rFonts w:ascii="Arial" w:hAnsi="Arial" w:hint="cs"/>
          <w:noProof w:val="0"/>
          <w:rtl/>
        </w:rPr>
        <w:t>,</w:t>
      </w:r>
      <w:r>
        <w:rPr>
          <w:rFonts w:ascii="Arial" w:hAnsi="Arial" w:hint="cs"/>
          <w:noProof w:val="0"/>
          <w:rtl/>
        </w:rPr>
        <w:t xml:space="preserve"> כי ההשבחה הכ</w:t>
      </w:r>
      <w:r w:rsidR="00302B7B">
        <w:rPr>
          <w:rFonts w:ascii="Arial" w:hAnsi="Arial" w:hint="cs"/>
          <w:noProof w:val="0"/>
          <w:rtl/>
        </w:rPr>
        <w:t>ו</w:t>
      </w:r>
      <w:r>
        <w:rPr>
          <w:rFonts w:ascii="Arial" w:hAnsi="Arial" w:hint="cs"/>
          <w:noProof w:val="0"/>
          <w:rtl/>
        </w:rPr>
        <w:t xml:space="preserve">ללת הינה שווי לפני ואחרי האקט התכנוני, והחלטת ועדת הערר </w:t>
      </w:r>
      <w:r w:rsidR="00302B7B">
        <w:rPr>
          <w:rFonts w:ascii="Arial" w:hAnsi="Arial" w:hint="cs"/>
          <w:noProof w:val="0"/>
          <w:rtl/>
        </w:rPr>
        <w:t xml:space="preserve">בהחלט </w:t>
      </w:r>
      <w:r>
        <w:rPr>
          <w:rFonts w:ascii="Arial" w:hAnsi="Arial" w:hint="cs"/>
          <w:noProof w:val="0"/>
          <w:rtl/>
        </w:rPr>
        <w:t xml:space="preserve">נאמנה לעיקרון זה, הרי תוצאה </w:t>
      </w:r>
      <w:r w:rsidR="00302B7B">
        <w:rPr>
          <w:rFonts w:ascii="Arial" w:hAnsi="Arial" w:hint="cs"/>
          <w:noProof w:val="0"/>
          <w:rtl/>
        </w:rPr>
        <w:t xml:space="preserve">ישירה </w:t>
      </w:r>
      <w:r>
        <w:rPr>
          <w:rFonts w:ascii="Arial" w:hAnsi="Arial" w:hint="cs"/>
          <w:noProof w:val="0"/>
          <w:rtl/>
        </w:rPr>
        <w:t xml:space="preserve">של העיקרון הינה כי ההשבחה </w:t>
      </w:r>
      <w:r w:rsidR="00302B7B">
        <w:rPr>
          <w:rFonts w:ascii="Arial" w:hAnsi="Arial" w:hint="cs"/>
          <w:noProof w:val="0"/>
          <w:rtl/>
        </w:rPr>
        <w:t xml:space="preserve">הנובעת </w:t>
      </w:r>
      <w:r>
        <w:rPr>
          <w:rFonts w:ascii="Arial" w:hAnsi="Arial" w:hint="cs"/>
          <w:noProof w:val="0"/>
          <w:rtl/>
        </w:rPr>
        <w:t xml:space="preserve">מהקומה הנוספת ועוד ההשבחה </w:t>
      </w:r>
      <w:r w:rsidR="00302B7B">
        <w:rPr>
          <w:rFonts w:ascii="Arial" w:hAnsi="Arial" w:hint="cs"/>
          <w:noProof w:val="0"/>
          <w:rtl/>
        </w:rPr>
        <w:t xml:space="preserve">הנובעת </w:t>
      </w:r>
      <w:r>
        <w:rPr>
          <w:rFonts w:ascii="Arial" w:hAnsi="Arial" w:hint="cs"/>
          <w:noProof w:val="0"/>
          <w:rtl/>
        </w:rPr>
        <w:t xml:space="preserve">מהזכויות מכוח תמ"א 38 חייבת להיות </w:t>
      </w:r>
      <w:r w:rsidRPr="00BA3F47">
        <w:rPr>
          <w:rFonts w:ascii="Arial" w:hAnsi="Arial" w:hint="cs"/>
          <w:b/>
          <w:bCs/>
          <w:noProof w:val="0"/>
          <w:rtl/>
        </w:rPr>
        <w:t>שווה</w:t>
      </w:r>
      <w:r>
        <w:rPr>
          <w:rFonts w:ascii="Arial" w:hAnsi="Arial" w:hint="cs"/>
          <w:noProof w:val="0"/>
          <w:rtl/>
        </w:rPr>
        <w:t xml:space="preserve"> לסך ההשבחה הכללית (בניכוי נושא ההקלות והממ"דים).</w:t>
      </w:r>
    </w:p>
    <w:p w:rsidR="00302B7B" w:rsidRDefault="00302B7B" w:rsidP="00302B7B">
      <w:pPr>
        <w:pStyle w:val="ad"/>
        <w:spacing w:after="180" w:line="360" w:lineRule="auto"/>
        <w:ind w:left="510"/>
        <w:contextualSpacing w:val="0"/>
        <w:jc w:val="both"/>
        <w:rPr>
          <w:rFonts w:ascii="Arial" w:hAnsi="Arial"/>
          <w:noProof w:val="0"/>
          <w:rtl/>
        </w:rPr>
      </w:pPr>
      <w:r>
        <w:rPr>
          <w:rFonts w:ascii="Arial" w:hAnsi="Arial" w:hint="cs"/>
          <w:noProof w:val="0"/>
          <w:rtl/>
        </w:rPr>
        <w:t xml:space="preserve">מצב בו קיימת השבחה המיוחסת לזכויות מכוח תמ"א 38, וקיימת השבחה המיוחסת לזכויות מכוח תכנית הר/2213 (הקומה הנוספת), אולם סכום ההשבחות הללו אינו מסתכם לסך ההשבחה הכוללת, אינו הגיוני שמאית וכלכלית.  </w:t>
      </w:r>
    </w:p>
    <w:p w:rsidR="004838B8" w:rsidRDefault="004838B8" w:rsidP="00643971">
      <w:pPr>
        <w:pStyle w:val="ad"/>
        <w:spacing w:after="180" w:line="360" w:lineRule="auto"/>
        <w:ind w:left="510"/>
        <w:contextualSpacing w:val="0"/>
        <w:jc w:val="both"/>
        <w:rPr>
          <w:rFonts w:ascii="Arial" w:hAnsi="Arial"/>
          <w:noProof w:val="0"/>
          <w:rtl/>
        </w:rPr>
      </w:pPr>
      <w:r>
        <w:rPr>
          <w:rFonts w:ascii="Arial" w:hAnsi="Arial" w:hint="cs"/>
          <w:noProof w:val="0"/>
          <w:rtl/>
        </w:rPr>
        <w:t>עיון בתחשיב של ועדת הערר</w:t>
      </w:r>
      <w:r w:rsidR="00643971">
        <w:rPr>
          <w:rFonts w:ascii="Arial" w:hAnsi="Arial" w:hint="cs"/>
          <w:noProof w:val="0"/>
          <w:rtl/>
        </w:rPr>
        <w:t xml:space="preserve"> </w:t>
      </w:r>
      <w:r>
        <w:rPr>
          <w:rFonts w:ascii="Arial" w:hAnsi="Arial" w:hint="cs"/>
          <w:noProof w:val="0"/>
          <w:rtl/>
        </w:rPr>
        <w:t>מגלה</w:t>
      </w:r>
      <w:r w:rsidR="00643971">
        <w:rPr>
          <w:rFonts w:ascii="Arial" w:hAnsi="Arial" w:hint="cs"/>
          <w:noProof w:val="0"/>
          <w:rtl/>
        </w:rPr>
        <w:t>,</w:t>
      </w:r>
      <w:r>
        <w:rPr>
          <w:rFonts w:ascii="Arial" w:hAnsi="Arial" w:hint="cs"/>
          <w:noProof w:val="0"/>
          <w:rtl/>
        </w:rPr>
        <w:t xml:space="preserve"> כי שיטתה מובילה לתוצאה שאין לקבל, כי </w:t>
      </w:r>
      <w:r w:rsidR="00BA3F47">
        <w:rPr>
          <w:rFonts w:ascii="Arial" w:hAnsi="Arial" w:hint="cs"/>
          <w:noProof w:val="0"/>
          <w:rtl/>
        </w:rPr>
        <w:t xml:space="preserve">סך </w:t>
      </w:r>
      <w:r>
        <w:rPr>
          <w:rFonts w:ascii="Arial" w:hAnsi="Arial" w:hint="cs"/>
          <w:noProof w:val="0"/>
          <w:rtl/>
        </w:rPr>
        <w:t xml:space="preserve">ההשבחה </w:t>
      </w:r>
      <w:r w:rsidR="00BA3F47">
        <w:rPr>
          <w:rFonts w:ascii="Arial" w:hAnsi="Arial" w:hint="cs"/>
          <w:noProof w:val="0"/>
          <w:rtl/>
        </w:rPr>
        <w:t>ה</w:t>
      </w:r>
      <w:r>
        <w:rPr>
          <w:rFonts w:ascii="Arial" w:hAnsi="Arial" w:hint="cs"/>
          <w:noProof w:val="0"/>
          <w:rtl/>
        </w:rPr>
        <w:t>מיוחס</w:t>
      </w:r>
      <w:r w:rsidR="00BA3F47">
        <w:rPr>
          <w:rFonts w:ascii="Arial" w:hAnsi="Arial" w:hint="cs"/>
          <w:noProof w:val="0"/>
          <w:rtl/>
        </w:rPr>
        <w:t xml:space="preserve"> ל</w:t>
      </w:r>
      <w:r>
        <w:rPr>
          <w:rFonts w:ascii="Arial" w:hAnsi="Arial" w:hint="cs"/>
          <w:noProof w:val="0"/>
          <w:rtl/>
        </w:rPr>
        <w:t>זכויות הפטורות ו</w:t>
      </w:r>
      <w:r w:rsidR="00BA3F47">
        <w:rPr>
          <w:rFonts w:ascii="Arial" w:hAnsi="Arial" w:hint="cs"/>
          <w:noProof w:val="0"/>
          <w:rtl/>
        </w:rPr>
        <w:t xml:space="preserve">עוד סך ההשבחה המיוחס לזכויות מכוח תמ"א 38 עולה באופן ניכר על ההשבחה הכוללת שקבעה ועדת הערר בעצמה. </w:t>
      </w:r>
    </w:p>
    <w:p w:rsidR="00BA3F47" w:rsidRDefault="00BA3F47" w:rsidP="00BA3F47">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אדגים זאת לגבי הערעור </w:t>
      </w:r>
      <w:r w:rsidR="004838B8">
        <w:rPr>
          <w:rFonts w:ascii="Arial" w:hAnsi="Arial" w:hint="cs"/>
          <w:noProof w:val="0"/>
          <w:rtl/>
        </w:rPr>
        <w:t xml:space="preserve">בעניין </w:t>
      </w:r>
      <w:r w:rsidR="004838B8" w:rsidRPr="004838B8">
        <w:rPr>
          <w:rFonts w:ascii="Arial" w:hAnsi="Arial" w:hint="cs"/>
          <w:b/>
          <w:bCs/>
          <w:noProof w:val="0"/>
          <w:rtl/>
        </w:rPr>
        <w:t>קבוצת הירדן</w:t>
      </w:r>
      <w:r>
        <w:rPr>
          <w:rFonts w:ascii="Arial" w:hAnsi="Arial" w:hint="cs"/>
          <w:noProof w:val="0"/>
          <w:rtl/>
        </w:rPr>
        <w:t>.</w:t>
      </w:r>
    </w:p>
    <w:p w:rsidR="004838B8" w:rsidRDefault="00BA3F47" w:rsidP="000F2CC7">
      <w:pPr>
        <w:pStyle w:val="ad"/>
        <w:spacing w:after="180" w:line="360" w:lineRule="auto"/>
        <w:ind w:left="510"/>
        <w:contextualSpacing w:val="0"/>
        <w:jc w:val="both"/>
        <w:rPr>
          <w:rFonts w:ascii="Arial" w:hAnsi="Arial"/>
          <w:noProof w:val="0"/>
        </w:rPr>
      </w:pPr>
      <w:r>
        <w:rPr>
          <w:rFonts w:ascii="Arial" w:hAnsi="Arial" w:hint="cs"/>
          <w:noProof w:val="0"/>
          <w:rtl/>
        </w:rPr>
        <w:t xml:space="preserve">כאמור, </w:t>
      </w:r>
      <w:r w:rsidR="004838B8">
        <w:rPr>
          <w:rFonts w:ascii="Arial" w:hAnsi="Arial" w:hint="cs"/>
          <w:noProof w:val="0"/>
          <w:rtl/>
        </w:rPr>
        <w:t xml:space="preserve">ההשבחה המיוחסת לקומה </w:t>
      </w:r>
      <w:r w:rsidR="00017A8E">
        <w:rPr>
          <w:rFonts w:ascii="Arial" w:hAnsi="Arial" w:hint="cs"/>
          <w:noProof w:val="0"/>
          <w:rtl/>
        </w:rPr>
        <w:t>הלא פטורה, בהתאם להחלטת ועדת הערר,</w:t>
      </w:r>
      <w:r w:rsidR="004838B8">
        <w:rPr>
          <w:rFonts w:ascii="Arial" w:hAnsi="Arial" w:hint="cs"/>
          <w:noProof w:val="0"/>
          <w:rtl/>
        </w:rPr>
        <w:t xml:space="preserve"> הינה בסך </w:t>
      </w:r>
      <w:r w:rsidR="004838B8" w:rsidRPr="0023575F">
        <w:rPr>
          <w:rFonts w:ascii="Arial" w:hAnsi="Arial" w:hint="cs"/>
          <w:b/>
          <w:bCs/>
          <w:noProof w:val="0"/>
          <w:rtl/>
        </w:rPr>
        <w:t>2,576,567 ₪</w:t>
      </w:r>
      <w:r w:rsidR="004838B8">
        <w:rPr>
          <w:rFonts w:ascii="Arial" w:hAnsi="Arial" w:hint="cs"/>
          <w:noProof w:val="0"/>
          <w:rtl/>
        </w:rPr>
        <w:t>, סכום המבוסס</w:t>
      </w:r>
      <w:r>
        <w:rPr>
          <w:rFonts w:ascii="Arial" w:hAnsi="Arial" w:hint="cs"/>
          <w:noProof w:val="0"/>
          <w:rtl/>
        </w:rPr>
        <w:t>, לעמדת ועדת הערר,</w:t>
      </w:r>
      <w:r w:rsidR="004838B8">
        <w:rPr>
          <w:rFonts w:ascii="Arial" w:hAnsi="Arial" w:hint="cs"/>
          <w:noProof w:val="0"/>
          <w:rtl/>
        </w:rPr>
        <w:t xml:space="preserve"> על שווי למ"ר של 6,588 </w:t>
      </w:r>
      <w:r w:rsidR="00C87447">
        <w:rPr>
          <w:rFonts w:ascii="Arial" w:hAnsi="Arial" w:hint="cs"/>
          <w:noProof w:val="0"/>
          <w:rtl/>
        </w:rPr>
        <w:t>ש"ח</w:t>
      </w:r>
      <w:r w:rsidR="004838B8">
        <w:rPr>
          <w:rFonts w:ascii="Arial" w:hAnsi="Arial" w:hint="cs"/>
          <w:noProof w:val="0"/>
          <w:rtl/>
        </w:rPr>
        <w:t xml:space="preserve"> כפול 391</w:t>
      </w:r>
      <w:r w:rsidR="00643971">
        <w:rPr>
          <w:rFonts w:ascii="Arial" w:hAnsi="Arial" w:hint="cs"/>
          <w:noProof w:val="0"/>
          <w:rtl/>
        </w:rPr>
        <w:t>.1</w:t>
      </w:r>
      <w:r w:rsidR="004838B8">
        <w:rPr>
          <w:rFonts w:ascii="Arial" w:hAnsi="Arial" w:hint="cs"/>
          <w:noProof w:val="0"/>
          <w:rtl/>
        </w:rPr>
        <w:t xml:space="preserve"> מ"ר </w:t>
      </w:r>
      <w:r w:rsidR="00C87447">
        <w:rPr>
          <w:rFonts w:ascii="Arial" w:hAnsi="Arial" w:hint="cs"/>
          <w:noProof w:val="0"/>
          <w:rtl/>
        </w:rPr>
        <w:t xml:space="preserve">שטח </w:t>
      </w:r>
      <w:r w:rsidR="004838B8">
        <w:rPr>
          <w:rFonts w:ascii="Arial" w:hAnsi="Arial" w:hint="cs"/>
          <w:noProof w:val="0"/>
          <w:rtl/>
        </w:rPr>
        <w:t>עיקרי.</w:t>
      </w:r>
    </w:p>
    <w:p w:rsidR="004838B8" w:rsidRDefault="004838B8" w:rsidP="004838B8">
      <w:pPr>
        <w:pStyle w:val="ad"/>
        <w:spacing w:after="180" w:line="360" w:lineRule="auto"/>
        <w:ind w:left="510"/>
        <w:contextualSpacing w:val="0"/>
        <w:jc w:val="both"/>
        <w:rPr>
          <w:rFonts w:ascii="Arial" w:hAnsi="Arial"/>
          <w:noProof w:val="0"/>
        </w:rPr>
      </w:pPr>
      <w:r>
        <w:rPr>
          <w:rFonts w:ascii="Arial" w:hAnsi="Arial" w:hint="cs"/>
          <w:noProof w:val="0"/>
          <w:rtl/>
        </w:rPr>
        <w:t xml:space="preserve">למדנו לעיל בעניין </w:t>
      </w:r>
      <w:r w:rsidRPr="004838B8">
        <w:rPr>
          <w:rFonts w:ascii="Arial" w:hAnsi="Arial" w:hint="cs"/>
          <w:b/>
          <w:bCs/>
          <w:noProof w:val="0"/>
          <w:rtl/>
        </w:rPr>
        <w:t>קבוצת הירדן</w:t>
      </w:r>
      <w:r>
        <w:rPr>
          <w:rFonts w:ascii="Arial" w:hAnsi="Arial" w:hint="cs"/>
          <w:noProof w:val="0"/>
          <w:rtl/>
        </w:rPr>
        <w:t xml:space="preserve"> כי הזכויות מכוח תמ"א 38</w:t>
      </w:r>
      <w:r w:rsidR="00CB12CF">
        <w:rPr>
          <w:rFonts w:ascii="Arial" w:hAnsi="Arial" w:hint="cs"/>
          <w:noProof w:val="0"/>
          <w:rtl/>
        </w:rPr>
        <w:t>, ללא הקומה מכוח תכנית הר/2213,</w:t>
      </w:r>
      <w:r>
        <w:rPr>
          <w:rFonts w:ascii="Arial" w:hAnsi="Arial" w:hint="cs"/>
          <w:noProof w:val="0"/>
          <w:rtl/>
        </w:rPr>
        <w:t xml:space="preserve"> הינן בסך של כ</w:t>
      </w:r>
      <w:r w:rsidRPr="00BA3F47">
        <w:rPr>
          <w:rFonts w:ascii="Arial" w:hAnsi="Arial" w:hint="cs"/>
          <w:b/>
          <w:bCs/>
          <w:noProof w:val="0"/>
          <w:rtl/>
        </w:rPr>
        <w:t>-</w:t>
      </w:r>
      <w:r w:rsidR="00BA3F47" w:rsidRPr="00BA3F47">
        <w:rPr>
          <w:rFonts w:ascii="Arial" w:hAnsi="Arial" w:hint="cs"/>
          <w:b/>
          <w:bCs/>
          <w:noProof w:val="0"/>
          <w:rtl/>
        </w:rPr>
        <w:t xml:space="preserve"> 1,383 מ"ר</w:t>
      </w:r>
      <w:r w:rsidR="00BA3F47">
        <w:rPr>
          <w:rFonts w:ascii="Arial" w:hAnsi="Arial" w:hint="cs"/>
          <w:noProof w:val="0"/>
          <w:rtl/>
        </w:rPr>
        <w:t>.</w:t>
      </w:r>
      <w:r>
        <w:rPr>
          <w:rFonts w:ascii="Arial" w:hAnsi="Arial" w:hint="cs"/>
          <w:noProof w:val="0"/>
          <w:rtl/>
        </w:rPr>
        <w:t xml:space="preserve">   </w:t>
      </w:r>
    </w:p>
    <w:p w:rsidR="004838B8" w:rsidRDefault="00BA3F47" w:rsidP="00643971">
      <w:pPr>
        <w:pStyle w:val="ad"/>
        <w:spacing w:after="180" w:line="360" w:lineRule="auto"/>
        <w:ind w:left="510"/>
        <w:contextualSpacing w:val="0"/>
        <w:jc w:val="both"/>
        <w:rPr>
          <w:rFonts w:ascii="Arial" w:hAnsi="Arial"/>
          <w:noProof w:val="0"/>
        </w:rPr>
      </w:pPr>
      <w:r>
        <w:rPr>
          <w:rFonts w:ascii="Arial" w:hAnsi="Arial" w:hint="cs"/>
          <w:noProof w:val="0"/>
          <w:rtl/>
        </w:rPr>
        <w:t>מכאן, בהתאם לתחשיב ועדת הערר</w:t>
      </w:r>
      <w:r w:rsidR="00C87447">
        <w:rPr>
          <w:rFonts w:ascii="Arial" w:hAnsi="Arial" w:hint="cs"/>
          <w:noProof w:val="0"/>
          <w:rtl/>
        </w:rPr>
        <w:t xml:space="preserve"> עצמה</w:t>
      </w:r>
      <w:r>
        <w:rPr>
          <w:rFonts w:ascii="Arial" w:hAnsi="Arial" w:hint="cs"/>
          <w:noProof w:val="0"/>
          <w:rtl/>
        </w:rPr>
        <w:t>, ההשבחה מ</w:t>
      </w:r>
      <w:r w:rsidR="00C87447">
        <w:rPr>
          <w:rFonts w:ascii="Arial" w:hAnsi="Arial" w:hint="cs"/>
          <w:noProof w:val="0"/>
          <w:rtl/>
        </w:rPr>
        <w:t>ה</w:t>
      </w:r>
      <w:r>
        <w:rPr>
          <w:rFonts w:ascii="Arial" w:hAnsi="Arial" w:hint="cs"/>
          <w:noProof w:val="0"/>
          <w:rtl/>
        </w:rPr>
        <w:t xml:space="preserve">זכויות </w:t>
      </w:r>
      <w:r w:rsidR="00C87447">
        <w:rPr>
          <w:rFonts w:ascii="Arial" w:hAnsi="Arial" w:hint="cs"/>
          <w:noProof w:val="0"/>
          <w:rtl/>
        </w:rPr>
        <w:t>הנובעות מ</w:t>
      </w:r>
      <w:r>
        <w:rPr>
          <w:rFonts w:ascii="Arial" w:hAnsi="Arial" w:hint="cs"/>
          <w:noProof w:val="0"/>
          <w:rtl/>
        </w:rPr>
        <w:t>תמ"א 38</w:t>
      </w:r>
      <w:r w:rsidR="00CB12CF">
        <w:rPr>
          <w:rFonts w:ascii="Arial" w:hAnsi="Arial" w:hint="cs"/>
          <w:noProof w:val="0"/>
          <w:rtl/>
        </w:rPr>
        <w:t>, ואשר חוסות תחת הפטור,</w:t>
      </w:r>
      <w:r>
        <w:rPr>
          <w:rFonts w:ascii="Arial" w:hAnsi="Arial" w:hint="cs"/>
          <w:noProof w:val="0"/>
          <w:rtl/>
        </w:rPr>
        <w:t xml:space="preserve"> </w:t>
      </w:r>
      <w:r w:rsidR="00CB12CF">
        <w:rPr>
          <w:rFonts w:ascii="Arial" w:hAnsi="Arial" w:hint="cs"/>
          <w:noProof w:val="0"/>
          <w:rtl/>
        </w:rPr>
        <w:t xml:space="preserve">אמורה להיות </w:t>
      </w:r>
      <w:r>
        <w:rPr>
          <w:rFonts w:ascii="Arial" w:hAnsi="Arial" w:hint="cs"/>
          <w:noProof w:val="0"/>
          <w:rtl/>
        </w:rPr>
        <w:t>בסך של 1,383</w:t>
      </w:r>
      <w:r w:rsidR="00C87447">
        <w:rPr>
          <w:rFonts w:ascii="Arial" w:hAnsi="Arial" w:hint="cs"/>
          <w:noProof w:val="0"/>
          <w:rtl/>
        </w:rPr>
        <w:t xml:space="preserve"> מ"ר</w:t>
      </w:r>
      <w:r>
        <w:rPr>
          <w:rFonts w:ascii="Arial" w:hAnsi="Arial" w:hint="cs"/>
          <w:noProof w:val="0"/>
          <w:rtl/>
        </w:rPr>
        <w:t xml:space="preserve"> </w:t>
      </w:r>
      <w:r>
        <w:rPr>
          <w:rFonts w:ascii="Arial" w:hAnsi="Arial" w:hint="cs"/>
          <w:noProof w:val="0"/>
        </w:rPr>
        <w:t>X</w:t>
      </w:r>
      <w:r>
        <w:rPr>
          <w:rFonts w:ascii="Arial" w:hAnsi="Arial" w:hint="cs"/>
          <w:noProof w:val="0"/>
          <w:rtl/>
        </w:rPr>
        <w:t xml:space="preserve"> 6,588 </w:t>
      </w:r>
      <w:r w:rsidR="00C87447">
        <w:rPr>
          <w:rFonts w:ascii="Arial" w:hAnsi="Arial" w:hint="cs"/>
          <w:noProof w:val="0"/>
          <w:rtl/>
        </w:rPr>
        <w:t xml:space="preserve">₪ </w:t>
      </w:r>
      <w:r>
        <w:rPr>
          <w:rFonts w:ascii="Arial" w:hAnsi="Arial" w:hint="cs"/>
          <w:noProof w:val="0"/>
          <w:rtl/>
        </w:rPr>
        <w:t xml:space="preserve">= </w:t>
      </w:r>
      <w:r w:rsidRPr="00BA3F47">
        <w:rPr>
          <w:rFonts w:ascii="Arial" w:hAnsi="Arial" w:hint="cs"/>
          <w:b/>
          <w:bCs/>
          <w:noProof w:val="0"/>
          <w:rtl/>
        </w:rPr>
        <w:t>9,111,204 ₪</w:t>
      </w:r>
      <w:r>
        <w:rPr>
          <w:rFonts w:ascii="Arial" w:hAnsi="Arial" w:hint="cs"/>
          <w:noProof w:val="0"/>
          <w:rtl/>
        </w:rPr>
        <w:t>.</w:t>
      </w:r>
    </w:p>
    <w:p w:rsidR="004838B8" w:rsidRDefault="00C87447" w:rsidP="004838B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לפיכך, יישום תחשיב ההשבחה לפי שיטת ועדת הערר לגבי הזכויות מכוח תמ"א 38</w:t>
      </w:r>
      <w:r w:rsidR="00CB12CF">
        <w:rPr>
          <w:rFonts w:ascii="Arial" w:hAnsi="Arial" w:hint="cs"/>
          <w:noProof w:val="0"/>
          <w:rtl/>
        </w:rPr>
        <w:t xml:space="preserve"> ועוד הזכויות לקומה נוספת מכוח הר/2213</w:t>
      </w:r>
      <w:r>
        <w:rPr>
          <w:rFonts w:ascii="Arial" w:hAnsi="Arial" w:hint="cs"/>
          <w:noProof w:val="0"/>
          <w:rtl/>
        </w:rPr>
        <w:t>, מוביל למסקנה כי ההשבחה הכוללת הינה:</w:t>
      </w:r>
    </w:p>
    <w:p w:rsidR="00C87447" w:rsidRDefault="0023575F" w:rsidP="00357C64">
      <w:pPr>
        <w:pStyle w:val="ad"/>
        <w:spacing w:after="180" w:line="360" w:lineRule="auto"/>
        <w:ind w:left="510"/>
        <w:contextualSpacing w:val="0"/>
        <w:jc w:val="both"/>
        <w:rPr>
          <w:rFonts w:ascii="Arial" w:hAnsi="Arial"/>
          <w:noProof w:val="0"/>
          <w:rtl/>
        </w:rPr>
      </w:pPr>
      <w:r w:rsidRPr="00357C64">
        <w:rPr>
          <w:rFonts w:ascii="Arial" w:hAnsi="Arial" w:hint="cs"/>
          <w:b/>
          <w:bCs/>
          <w:noProof w:val="0"/>
          <w:rtl/>
        </w:rPr>
        <w:t>2,576,567</w:t>
      </w:r>
      <w:r w:rsidR="00C87447">
        <w:rPr>
          <w:rFonts w:ascii="Arial" w:hAnsi="Arial" w:hint="cs"/>
          <w:noProof w:val="0"/>
          <w:rtl/>
        </w:rPr>
        <w:t xml:space="preserve"> ₪ (ההשבחה בגין הקומה הנוספת) + </w:t>
      </w:r>
      <w:r w:rsidR="00C87447" w:rsidRPr="00357C64">
        <w:rPr>
          <w:rFonts w:ascii="Arial" w:hAnsi="Arial" w:hint="cs"/>
          <w:b/>
          <w:bCs/>
          <w:noProof w:val="0"/>
          <w:rtl/>
        </w:rPr>
        <w:t>9,111,204</w:t>
      </w:r>
      <w:r w:rsidR="00C87447">
        <w:rPr>
          <w:rFonts w:ascii="Arial" w:hAnsi="Arial" w:hint="cs"/>
          <w:noProof w:val="0"/>
          <w:rtl/>
        </w:rPr>
        <w:t xml:space="preserve"> (ההשבחה בגין זכויות תמ"א 38</w:t>
      </w:r>
      <w:r w:rsidR="00357C64">
        <w:rPr>
          <w:rFonts w:ascii="Arial" w:hAnsi="Arial" w:hint="cs"/>
          <w:noProof w:val="0"/>
          <w:rtl/>
        </w:rPr>
        <w:t xml:space="preserve"> המחושבת באותה השיטה</w:t>
      </w:r>
      <w:r w:rsidR="00C87447">
        <w:rPr>
          <w:rFonts w:ascii="Arial" w:hAnsi="Arial" w:hint="cs"/>
          <w:noProof w:val="0"/>
          <w:rtl/>
        </w:rPr>
        <w:t xml:space="preserve">) = </w:t>
      </w:r>
      <w:r w:rsidR="00C87447" w:rsidRPr="00C87447">
        <w:rPr>
          <w:rFonts w:ascii="Arial" w:hAnsi="Arial" w:hint="cs"/>
          <w:b/>
          <w:bCs/>
          <w:noProof w:val="0"/>
          <w:rtl/>
        </w:rPr>
        <w:t>1</w:t>
      </w:r>
      <w:r w:rsidR="00357C64">
        <w:rPr>
          <w:rFonts w:ascii="Arial" w:hAnsi="Arial" w:hint="cs"/>
          <w:b/>
          <w:bCs/>
          <w:noProof w:val="0"/>
          <w:rtl/>
        </w:rPr>
        <w:t>1</w:t>
      </w:r>
      <w:r w:rsidR="00C87447" w:rsidRPr="00C87447">
        <w:rPr>
          <w:rFonts w:ascii="Arial" w:hAnsi="Arial" w:hint="cs"/>
          <w:b/>
          <w:bCs/>
          <w:noProof w:val="0"/>
          <w:rtl/>
        </w:rPr>
        <w:t>,6</w:t>
      </w:r>
      <w:r w:rsidR="00357C64">
        <w:rPr>
          <w:rFonts w:ascii="Arial" w:hAnsi="Arial" w:hint="cs"/>
          <w:b/>
          <w:bCs/>
          <w:noProof w:val="0"/>
          <w:rtl/>
        </w:rPr>
        <w:t>87</w:t>
      </w:r>
      <w:r w:rsidR="00C87447" w:rsidRPr="00C87447">
        <w:rPr>
          <w:rFonts w:ascii="Arial" w:hAnsi="Arial" w:hint="cs"/>
          <w:b/>
          <w:bCs/>
          <w:noProof w:val="0"/>
          <w:rtl/>
        </w:rPr>
        <w:t>,</w:t>
      </w:r>
      <w:r w:rsidR="00357C64">
        <w:rPr>
          <w:rFonts w:ascii="Arial" w:hAnsi="Arial" w:hint="cs"/>
          <w:b/>
          <w:bCs/>
          <w:noProof w:val="0"/>
          <w:rtl/>
        </w:rPr>
        <w:t>771</w:t>
      </w:r>
      <w:r w:rsidR="00C87447">
        <w:rPr>
          <w:rFonts w:ascii="Arial" w:hAnsi="Arial" w:hint="cs"/>
          <w:noProof w:val="0"/>
          <w:rtl/>
        </w:rPr>
        <w:t xml:space="preserve"> ₪.</w:t>
      </w:r>
    </w:p>
    <w:p w:rsidR="00C87447" w:rsidRDefault="00C87447" w:rsidP="00357C64">
      <w:pPr>
        <w:pStyle w:val="ad"/>
        <w:spacing w:after="180" w:line="360" w:lineRule="auto"/>
        <w:ind w:left="510"/>
        <w:contextualSpacing w:val="0"/>
        <w:jc w:val="both"/>
        <w:rPr>
          <w:rFonts w:ascii="Arial" w:hAnsi="Arial"/>
          <w:noProof w:val="0"/>
        </w:rPr>
      </w:pPr>
      <w:r>
        <w:rPr>
          <w:rFonts w:ascii="Arial" w:hAnsi="Arial" w:hint="cs"/>
          <w:noProof w:val="0"/>
          <w:rtl/>
        </w:rPr>
        <w:lastRenderedPageBreak/>
        <w:t>סכום זה בסך של 1</w:t>
      </w:r>
      <w:r w:rsidR="00357C64">
        <w:rPr>
          <w:rFonts w:ascii="Arial" w:hAnsi="Arial" w:hint="cs"/>
          <w:noProof w:val="0"/>
          <w:rtl/>
        </w:rPr>
        <w:t>1</w:t>
      </w:r>
      <w:r>
        <w:rPr>
          <w:rFonts w:ascii="Arial" w:hAnsi="Arial" w:hint="cs"/>
          <w:noProof w:val="0"/>
          <w:rtl/>
        </w:rPr>
        <w:t>,</w:t>
      </w:r>
      <w:r w:rsidR="00357C64">
        <w:rPr>
          <w:rFonts w:ascii="Arial" w:hAnsi="Arial" w:hint="cs"/>
          <w:noProof w:val="0"/>
          <w:rtl/>
        </w:rPr>
        <w:t>687,771</w:t>
      </w:r>
      <w:r>
        <w:rPr>
          <w:rFonts w:ascii="Arial" w:hAnsi="Arial" w:hint="cs"/>
          <w:noProof w:val="0"/>
          <w:rtl/>
        </w:rPr>
        <w:t xml:space="preserve"> ₪ גבוה </w:t>
      </w:r>
      <w:r w:rsidR="00357C64">
        <w:rPr>
          <w:rFonts w:ascii="Arial" w:hAnsi="Arial" w:hint="cs"/>
          <w:noProof w:val="0"/>
          <w:rtl/>
        </w:rPr>
        <w:t xml:space="preserve">יותר מפי שלוש </w:t>
      </w:r>
      <w:r>
        <w:rPr>
          <w:rFonts w:ascii="Arial" w:hAnsi="Arial" w:hint="cs"/>
          <w:noProof w:val="0"/>
          <w:rtl/>
        </w:rPr>
        <w:t>מהסכום שקבע השמאי המכריע, וא</w:t>
      </w:r>
      <w:r w:rsidR="00357C64">
        <w:rPr>
          <w:rFonts w:ascii="Arial" w:hAnsi="Arial" w:hint="cs"/>
          <w:noProof w:val="0"/>
          <w:rtl/>
        </w:rPr>
        <w:t>ו</w:t>
      </w:r>
      <w:r>
        <w:rPr>
          <w:rFonts w:ascii="Arial" w:hAnsi="Arial" w:hint="cs"/>
          <w:noProof w:val="0"/>
          <w:rtl/>
        </w:rPr>
        <w:t xml:space="preserve">תו אימצה ועדת הערר, כסכום ההשבחה הכוללת מכלל היתר הבניה בסך של </w:t>
      </w:r>
      <w:r w:rsidR="00357C64">
        <w:rPr>
          <w:rFonts w:ascii="Arial" w:hAnsi="Arial" w:hint="cs"/>
          <w:noProof w:val="0"/>
          <w:rtl/>
        </w:rPr>
        <w:t>3</w:t>
      </w:r>
      <w:r>
        <w:rPr>
          <w:rFonts w:ascii="Arial" w:hAnsi="Arial" w:hint="cs"/>
          <w:noProof w:val="0"/>
          <w:rtl/>
        </w:rPr>
        <w:t>,</w:t>
      </w:r>
      <w:r w:rsidR="00357C64">
        <w:rPr>
          <w:rFonts w:ascii="Arial" w:hAnsi="Arial" w:hint="cs"/>
          <w:noProof w:val="0"/>
          <w:rtl/>
        </w:rPr>
        <w:t>530</w:t>
      </w:r>
      <w:r>
        <w:rPr>
          <w:rFonts w:ascii="Arial" w:hAnsi="Arial" w:hint="cs"/>
          <w:noProof w:val="0"/>
          <w:rtl/>
        </w:rPr>
        <w:t>,000 ₪.</w:t>
      </w:r>
    </w:p>
    <w:p w:rsidR="00CF2A15" w:rsidRDefault="00CF2A15" w:rsidP="00CF2A15">
      <w:pPr>
        <w:pStyle w:val="ad"/>
        <w:spacing w:after="180" w:line="360" w:lineRule="auto"/>
        <w:ind w:left="510"/>
        <w:contextualSpacing w:val="0"/>
        <w:jc w:val="both"/>
        <w:rPr>
          <w:rFonts w:ascii="Arial" w:hAnsi="Arial"/>
          <w:noProof w:val="0"/>
        </w:rPr>
      </w:pPr>
      <w:r>
        <w:rPr>
          <w:rFonts w:ascii="Arial" w:hAnsi="Arial" w:hint="cs"/>
          <w:noProof w:val="0"/>
          <w:rtl/>
        </w:rPr>
        <w:t xml:space="preserve">תמונה דומה עולה גם מעריכת תחשיב דומה לערעור בעניין </w:t>
      </w:r>
      <w:r w:rsidRPr="00CF2A15">
        <w:rPr>
          <w:rFonts w:ascii="Arial" w:hAnsi="Arial" w:hint="cs"/>
          <w:b/>
          <w:bCs/>
          <w:noProof w:val="0"/>
          <w:rtl/>
        </w:rPr>
        <w:t>רינובו</w:t>
      </w:r>
      <w:r>
        <w:rPr>
          <w:rFonts w:ascii="Arial" w:hAnsi="Arial" w:hint="cs"/>
          <w:noProof w:val="0"/>
          <w:rtl/>
        </w:rPr>
        <w:t>.</w:t>
      </w:r>
    </w:p>
    <w:p w:rsidR="0023575F" w:rsidRDefault="0023575F" w:rsidP="004838B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לאור האמור לעיל, תחשיב ועדת הערר, כאשר הוא מיושם גם לגבי הזכויות מכוח תמ"א 38 מוביל לכדי אבסורד של ממש ואין לקבלו.</w:t>
      </w:r>
    </w:p>
    <w:p w:rsidR="0023575F" w:rsidRDefault="0023575F" w:rsidP="00E6220F">
      <w:pPr>
        <w:pStyle w:val="ad"/>
        <w:spacing w:after="180" w:line="360" w:lineRule="auto"/>
        <w:ind w:left="510"/>
        <w:contextualSpacing w:val="0"/>
        <w:jc w:val="both"/>
        <w:rPr>
          <w:rFonts w:ascii="Arial" w:hAnsi="Arial"/>
          <w:noProof w:val="0"/>
        </w:rPr>
      </w:pPr>
      <w:r>
        <w:rPr>
          <w:rFonts w:ascii="Arial" w:hAnsi="Arial" w:hint="cs"/>
          <w:noProof w:val="0"/>
          <w:rtl/>
        </w:rPr>
        <w:t>ניתן להדגים את חוסר ההיגיון השמאי והכלכ</w:t>
      </w:r>
      <w:r w:rsidR="00643971">
        <w:rPr>
          <w:rFonts w:ascii="Arial" w:hAnsi="Arial" w:hint="cs"/>
          <w:noProof w:val="0"/>
          <w:rtl/>
        </w:rPr>
        <w:t>לי בשיטת ועדת הערר גם בדרך אחרת</w:t>
      </w:r>
      <w:r w:rsidR="00E6220F">
        <w:rPr>
          <w:rFonts w:ascii="Arial" w:hAnsi="Arial" w:hint="cs"/>
          <w:noProof w:val="0"/>
          <w:rtl/>
        </w:rPr>
        <w:t xml:space="preserve"> </w:t>
      </w:r>
      <w:r w:rsidR="00643971">
        <w:rPr>
          <w:rFonts w:ascii="Arial" w:hAnsi="Arial" w:hint="cs"/>
          <w:noProof w:val="0"/>
          <w:rtl/>
        </w:rPr>
        <w:t xml:space="preserve">של חילוץ שווי ההשבחה מכוח תמ"א 38 על ידי הפחתת שווי הקומה הנוספת, אשר לטעמה של ועדת הערר שווה להשבחה מכוח הקומה הנוספת, מסך ההשבחה הכולל אותה אימצה ועדת הערר.   </w:t>
      </w:r>
    </w:p>
    <w:p w:rsidR="004838B8" w:rsidRDefault="0023575F" w:rsidP="000F2CC7">
      <w:pPr>
        <w:pStyle w:val="ad"/>
        <w:spacing w:after="180" w:line="360" w:lineRule="auto"/>
        <w:ind w:left="510"/>
        <w:contextualSpacing w:val="0"/>
        <w:jc w:val="both"/>
        <w:rPr>
          <w:rFonts w:ascii="Arial" w:hAnsi="Arial"/>
          <w:noProof w:val="0"/>
        </w:rPr>
      </w:pPr>
      <w:r>
        <w:rPr>
          <w:rFonts w:ascii="Arial" w:hAnsi="Arial" w:hint="cs"/>
          <w:noProof w:val="0"/>
          <w:rtl/>
        </w:rPr>
        <w:t xml:space="preserve">כאמור בעניין </w:t>
      </w:r>
      <w:r w:rsidRPr="0023575F">
        <w:rPr>
          <w:rFonts w:ascii="Arial" w:hAnsi="Arial" w:hint="cs"/>
          <w:b/>
          <w:bCs/>
          <w:noProof w:val="0"/>
          <w:rtl/>
        </w:rPr>
        <w:t>קב</w:t>
      </w:r>
      <w:r>
        <w:rPr>
          <w:rFonts w:ascii="Arial" w:hAnsi="Arial" w:hint="cs"/>
          <w:b/>
          <w:bCs/>
          <w:noProof w:val="0"/>
          <w:rtl/>
        </w:rPr>
        <w:t>ו</w:t>
      </w:r>
      <w:r w:rsidRPr="0023575F">
        <w:rPr>
          <w:rFonts w:ascii="Arial" w:hAnsi="Arial" w:hint="cs"/>
          <w:b/>
          <w:bCs/>
          <w:noProof w:val="0"/>
          <w:rtl/>
        </w:rPr>
        <w:t>צת הירדן</w:t>
      </w:r>
      <w:r>
        <w:rPr>
          <w:rFonts w:ascii="Arial" w:hAnsi="Arial" w:hint="cs"/>
          <w:noProof w:val="0"/>
          <w:rtl/>
        </w:rPr>
        <w:t xml:space="preserve"> ההשבחה המיוחסת על ידי ועדת הערר לקומה הנוספת הינה בסך של 3,530,000 ₪. מכאן, </w:t>
      </w:r>
      <w:r w:rsidR="004838B8">
        <w:rPr>
          <w:rFonts w:ascii="Arial" w:hAnsi="Arial" w:hint="cs"/>
          <w:noProof w:val="0"/>
          <w:rtl/>
        </w:rPr>
        <w:t xml:space="preserve">ההשבחה </w:t>
      </w:r>
      <w:r>
        <w:rPr>
          <w:rFonts w:ascii="Arial" w:hAnsi="Arial" w:hint="cs"/>
          <w:noProof w:val="0"/>
          <w:rtl/>
        </w:rPr>
        <w:t>שיש לייחס ל</w:t>
      </w:r>
      <w:r w:rsidR="004838B8">
        <w:rPr>
          <w:rFonts w:ascii="Arial" w:hAnsi="Arial" w:hint="cs"/>
          <w:noProof w:val="0"/>
          <w:rtl/>
        </w:rPr>
        <w:t xml:space="preserve">זכויות </w:t>
      </w:r>
      <w:r>
        <w:rPr>
          <w:rFonts w:ascii="Arial" w:hAnsi="Arial" w:hint="cs"/>
          <w:noProof w:val="0"/>
          <w:rtl/>
        </w:rPr>
        <w:t xml:space="preserve">שמומשו </w:t>
      </w:r>
      <w:r w:rsidR="004838B8">
        <w:rPr>
          <w:rFonts w:ascii="Arial" w:hAnsi="Arial" w:hint="cs"/>
          <w:noProof w:val="0"/>
          <w:rtl/>
        </w:rPr>
        <w:t xml:space="preserve">מכוח תמ"א </w:t>
      </w:r>
      <w:r w:rsidR="001B06CA">
        <w:rPr>
          <w:rFonts w:ascii="Arial" w:hAnsi="Arial" w:hint="cs"/>
          <w:noProof w:val="0"/>
          <w:rtl/>
        </w:rPr>
        <w:t xml:space="preserve">38 </w:t>
      </w:r>
      <w:r w:rsidR="004838B8">
        <w:rPr>
          <w:rFonts w:ascii="Arial" w:hAnsi="Arial" w:hint="cs"/>
          <w:noProof w:val="0"/>
          <w:rtl/>
        </w:rPr>
        <w:t>הינה 3,530,000 ₪ (כלל ההשבחה</w:t>
      </w:r>
      <w:r w:rsidR="00357C64">
        <w:rPr>
          <w:rFonts w:ascii="Arial" w:hAnsi="Arial" w:hint="cs"/>
          <w:noProof w:val="0"/>
          <w:rtl/>
        </w:rPr>
        <w:t xml:space="preserve"> לפי עמדת ועדת הערר</w:t>
      </w:r>
      <w:r w:rsidR="004838B8">
        <w:rPr>
          <w:rFonts w:ascii="Arial" w:hAnsi="Arial" w:hint="cs"/>
          <w:noProof w:val="0"/>
          <w:rtl/>
        </w:rPr>
        <w:t>)</w:t>
      </w:r>
      <w:r w:rsidR="001B06CA">
        <w:rPr>
          <w:rFonts w:ascii="Arial" w:hAnsi="Arial" w:hint="cs"/>
          <w:noProof w:val="0"/>
          <w:rtl/>
        </w:rPr>
        <w:t xml:space="preserve"> </w:t>
      </w:r>
      <w:r w:rsidR="004838B8">
        <w:rPr>
          <w:rFonts w:ascii="Arial" w:hAnsi="Arial" w:hint="cs"/>
          <w:noProof w:val="0"/>
          <w:rtl/>
        </w:rPr>
        <w:t>- 2,576,567 ₪ (ההשבחה המיוחסת לקומה הנוספת) =</w:t>
      </w:r>
      <w:r w:rsidR="004838B8" w:rsidRPr="00357C64">
        <w:rPr>
          <w:rFonts w:ascii="Arial" w:hAnsi="Arial" w:hint="cs"/>
          <w:b/>
          <w:bCs/>
          <w:noProof w:val="0"/>
          <w:rtl/>
        </w:rPr>
        <w:t xml:space="preserve"> 953,433 ₪.</w:t>
      </w:r>
    </w:p>
    <w:p w:rsidR="004838B8" w:rsidRDefault="004838B8" w:rsidP="009D448E">
      <w:pPr>
        <w:pStyle w:val="ad"/>
        <w:spacing w:after="180" w:line="360" w:lineRule="auto"/>
        <w:ind w:left="510"/>
        <w:contextualSpacing w:val="0"/>
        <w:jc w:val="both"/>
        <w:rPr>
          <w:rFonts w:ascii="Arial" w:hAnsi="Arial"/>
          <w:noProof w:val="0"/>
        </w:rPr>
      </w:pPr>
      <w:r>
        <w:rPr>
          <w:rFonts w:ascii="Arial" w:hAnsi="Arial" w:hint="cs"/>
          <w:noProof w:val="0"/>
          <w:rtl/>
        </w:rPr>
        <w:t xml:space="preserve">אין היגיון כי תוספת זכויות </w:t>
      </w:r>
      <w:r w:rsidR="009D448E">
        <w:rPr>
          <w:rFonts w:ascii="Arial" w:hAnsi="Arial" w:hint="cs"/>
          <w:noProof w:val="0"/>
          <w:rtl/>
        </w:rPr>
        <w:t>ל</w:t>
      </w:r>
      <w:r>
        <w:rPr>
          <w:rFonts w:ascii="Arial" w:hAnsi="Arial" w:hint="cs"/>
          <w:noProof w:val="0"/>
          <w:rtl/>
        </w:rPr>
        <w:t>קומה נוספת בסך של 391 מ"ר תייצ</w:t>
      </w:r>
      <w:r w:rsidR="009D448E">
        <w:rPr>
          <w:rFonts w:ascii="Arial" w:hAnsi="Arial" w:hint="cs"/>
          <w:noProof w:val="0"/>
          <w:rtl/>
        </w:rPr>
        <w:t>ג</w:t>
      </w:r>
      <w:r>
        <w:rPr>
          <w:rFonts w:ascii="Arial" w:hAnsi="Arial" w:hint="cs"/>
          <w:noProof w:val="0"/>
          <w:rtl/>
        </w:rPr>
        <w:t xml:space="preserve"> השבחה </w:t>
      </w:r>
      <w:r w:rsidR="00357C64">
        <w:rPr>
          <w:rFonts w:ascii="Arial" w:hAnsi="Arial" w:hint="cs"/>
          <w:noProof w:val="0"/>
          <w:rtl/>
        </w:rPr>
        <w:t xml:space="preserve">בסך </w:t>
      </w:r>
      <w:r>
        <w:rPr>
          <w:rFonts w:ascii="Arial" w:hAnsi="Arial" w:hint="cs"/>
          <w:noProof w:val="0"/>
          <w:rtl/>
        </w:rPr>
        <w:t>של</w:t>
      </w:r>
      <w:r w:rsidR="00357C64">
        <w:rPr>
          <w:rFonts w:ascii="Arial" w:hAnsi="Arial" w:hint="cs"/>
          <w:noProof w:val="0"/>
          <w:rtl/>
        </w:rPr>
        <w:t xml:space="preserve"> 2,576,567 </w:t>
      </w:r>
      <w:r w:rsidR="009D448E">
        <w:rPr>
          <w:rFonts w:ascii="Arial" w:hAnsi="Arial" w:hint="cs"/>
          <w:noProof w:val="0"/>
          <w:rtl/>
        </w:rPr>
        <w:t>₪,</w:t>
      </w:r>
      <w:r>
        <w:rPr>
          <w:rFonts w:ascii="Arial" w:hAnsi="Arial" w:hint="cs"/>
          <w:noProof w:val="0"/>
          <w:rtl/>
        </w:rPr>
        <w:t xml:space="preserve"> ואילו תוספת הזכויות מכוח תמ"א </w:t>
      </w:r>
      <w:r w:rsidR="00357C64">
        <w:rPr>
          <w:rFonts w:ascii="Arial" w:hAnsi="Arial" w:hint="cs"/>
          <w:noProof w:val="0"/>
          <w:rtl/>
        </w:rPr>
        <w:t xml:space="preserve">38 </w:t>
      </w:r>
      <w:r>
        <w:rPr>
          <w:rFonts w:ascii="Arial" w:hAnsi="Arial" w:hint="cs"/>
          <w:noProof w:val="0"/>
          <w:rtl/>
        </w:rPr>
        <w:t xml:space="preserve">בסך של כ- </w:t>
      </w:r>
      <w:r w:rsidR="00357C64">
        <w:rPr>
          <w:rFonts w:ascii="Arial" w:hAnsi="Arial" w:hint="cs"/>
          <w:noProof w:val="0"/>
          <w:rtl/>
        </w:rPr>
        <w:t>1,380 מ"ר</w:t>
      </w:r>
      <w:r w:rsidR="009D448E">
        <w:rPr>
          <w:rFonts w:ascii="Arial" w:hAnsi="Arial" w:hint="cs"/>
          <w:noProof w:val="0"/>
          <w:rtl/>
        </w:rPr>
        <w:t>,</w:t>
      </w:r>
      <w:r>
        <w:rPr>
          <w:rFonts w:ascii="Arial" w:hAnsi="Arial" w:hint="cs"/>
          <w:noProof w:val="0"/>
          <w:rtl/>
        </w:rPr>
        <w:t xml:space="preserve"> תייצג השבחה של כ- 95</w:t>
      </w:r>
      <w:r w:rsidR="00357C64">
        <w:rPr>
          <w:rFonts w:ascii="Arial" w:hAnsi="Arial" w:hint="cs"/>
          <w:noProof w:val="0"/>
          <w:rtl/>
        </w:rPr>
        <w:t>3,433 ₪ בלבד.</w:t>
      </w:r>
    </w:p>
    <w:p w:rsidR="008B4643" w:rsidRDefault="00357C64" w:rsidP="009D448E">
      <w:pPr>
        <w:pStyle w:val="ad"/>
        <w:spacing w:after="180" w:line="360" w:lineRule="auto"/>
        <w:ind w:left="510"/>
        <w:contextualSpacing w:val="0"/>
        <w:jc w:val="both"/>
        <w:rPr>
          <w:rFonts w:ascii="Arial" w:hAnsi="Arial"/>
          <w:noProof w:val="0"/>
          <w:rtl/>
        </w:rPr>
      </w:pPr>
      <w:r>
        <w:rPr>
          <w:rFonts w:ascii="Arial" w:hAnsi="Arial" w:hint="cs"/>
          <w:noProof w:val="0"/>
          <w:rtl/>
        </w:rPr>
        <w:t xml:space="preserve">תמונה דומה עולה </w:t>
      </w:r>
      <w:r w:rsidR="008B4643">
        <w:rPr>
          <w:rFonts w:ascii="Arial" w:hAnsi="Arial" w:hint="cs"/>
          <w:noProof w:val="0"/>
          <w:rtl/>
        </w:rPr>
        <w:t xml:space="preserve">בעניין </w:t>
      </w:r>
      <w:r w:rsidR="008B4643" w:rsidRPr="00357C64">
        <w:rPr>
          <w:rFonts w:ascii="Arial" w:hAnsi="Arial" w:hint="cs"/>
          <w:b/>
          <w:bCs/>
          <w:noProof w:val="0"/>
          <w:rtl/>
        </w:rPr>
        <w:t>רינובו</w:t>
      </w:r>
      <w:r>
        <w:rPr>
          <w:rFonts w:ascii="Arial" w:hAnsi="Arial" w:hint="cs"/>
          <w:noProof w:val="0"/>
          <w:rtl/>
        </w:rPr>
        <w:t>. לשיטת ועדת הערר</w:t>
      </w:r>
      <w:r w:rsidR="008B4643">
        <w:rPr>
          <w:rFonts w:ascii="Arial" w:hAnsi="Arial" w:hint="cs"/>
          <w:noProof w:val="0"/>
          <w:rtl/>
        </w:rPr>
        <w:t xml:space="preserve"> ההשבחה מכוח הקומה הנוספת הינה כאמור</w:t>
      </w:r>
      <w:r>
        <w:rPr>
          <w:rFonts w:ascii="Arial" w:hAnsi="Arial" w:hint="cs"/>
          <w:noProof w:val="0"/>
          <w:rtl/>
        </w:rPr>
        <w:t xml:space="preserve"> בסך של </w:t>
      </w:r>
      <w:r w:rsidR="008B4643" w:rsidRPr="001A16B0">
        <w:rPr>
          <w:rFonts w:ascii="Arial" w:hAnsi="Arial" w:hint="cs"/>
          <w:b/>
          <w:bCs/>
          <w:noProof w:val="0"/>
          <w:rtl/>
        </w:rPr>
        <w:t>3,004,520</w:t>
      </w:r>
      <w:r w:rsidR="004838B8">
        <w:rPr>
          <w:rFonts w:ascii="Arial" w:hAnsi="Arial" w:hint="cs"/>
          <w:noProof w:val="0"/>
          <w:rtl/>
        </w:rPr>
        <w:t xml:space="preserve"> ₪.</w:t>
      </w:r>
      <w:r w:rsidR="008B4643">
        <w:rPr>
          <w:rFonts w:ascii="Arial" w:hAnsi="Arial" w:hint="cs"/>
          <w:noProof w:val="0"/>
          <w:rtl/>
        </w:rPr>
        <w:t xml:space="preserve"> </w:t>
      </w:r>
      <w:r w:rsidR="004838B8">
        <w:rPr>
          <w:rFonts w:ascii="Arial" w:hAnsi="Arial" w:hint="cs"/>
          <w:noProof w:val="0"/>
          <w:rtl/>
        </w:rPr>
        <w:t xml:space="preserve">כאמור </w:t>
      </w:r>
      <w:r w:rsidR="008B4643">
        <w:rPr>
          <w:rFonts w:ascii="Arial" w:hAnsi="Arial" w:hint="cs"/>
          <w:noProof w:val="0"/>
          <w:rtl/>
        </w:rPr>
        <w:t>ההשבחה הכ</w:t>
      </w:r>
      <w:r>
        <w:rPr>
          <w:rFonts w:ascii="Arial" w:hAnsi="Arial" w:hint="cs"/>
          <w:noProof w:val="0"/>
          <w:rtl/>
        </w:rPr>
        <w:t>ו</w:t>
      </w:r>
      <w:r w:rsidR="008B4643">
        <w:rPr>
          <w:rFonts w:ascii="Arial" w:hAnsi="Arial" w:hint="cs"/>
          <w:noProof w:val="0"/>
          <w:rtl/>
        </w:rPr>
        <w:t xml:space="preserve">ללת </w:t>
      </w:r>
      <w:r>
        <w:rPr>
          <w:rFonts w:ascii="Arial" w:hAnsi="Arial" w:hint="cs"/>
          <w:noProof w:val="0"/>
          <w:rtl/>
        </w:rPr>
        <w:t xml:space="preserve">לעמדת ועדת הערר </w:t>
      </w:r>
      <w:r w:rsidR="008B4643">
        <w:rPr>
          <w:rFonts w:ascii="Arial" w:hAnsi="Arial" w:hint="cs"/>
          <w:noProof w:val="0"/>
          <w:rtl/>
        </w:rPr>
        <w:t xml:space="preserve">הינה </w:t>
      </w:r>
      <w:r>
        <w:rPr>
          <w:rFonts w:ascii="Arial" w:hAnsi="Arial" w:hint="cs"/>
          <w:noProof w:val="0"/>
          <w:rtl/>
        </w:rPr>
        <w:t>5,400,000 ₪.</w:t>
      </w:r>
      <w:r w:rsidR="001A16B0">
        <w:rPr>
          <w:rFonts w:ascii="Arial" w:hAnsi="Arial" w:hint="cs"/>
          <w:noProof w:val="0"/>
          <w:rtl/>
        </w:rPr>
        <w:t xml:space="preserve"> </w:t>
      </w:r>
      <w:r w:rsidR="0065337A">
        <w:rPr>
          <w:rFonts w:ascii="Arial" w:hAnsi="Arial" w:hint="cs"/>
          <w:noProof w:val="0"/>
          <w:rtl/>
        </w:rPr>
        <w:t xml:space="preserve">מכאן </w:t>
      </w:r>
      <w:r w:rsidR="001A16B0">
        <w:rPr>
          <w:rFonts w:ascii="Arial" w:hAnsi="Arial" w:hint="cs"/>
          <w:noProof w:val="0"/>
          <w:rtl/>
        </w:rPr>
        <w:t>שההשבחה המיוחסת לזכו</w:t>
      </w:r>
      <w:r w:rsidR="0065337A">
        <w:rPr>
          <w:rFonts w:ascii="Arial" w:hAnsi="Arial" w:hint="cs"/>
          <w:noProof w:val="0"/>
          <w:rtl/>
        </w:rPr>
        <w:t>יות מכוח תמ"א 38 הינה 5,400,000</w:t>
      </w:r>
      <w:r w:rsidR="009D448E">
        <w:rPr>
          <w:rFonts w:ascii="Arial" w:hAnsi="Arial" w:hint="cs"/>
          <w:noProof w:val="0"/>
          <w:rtl/>
        </w:rPr>
        <w:t xml:space="preserve"> ₪ </w:t>
      </w:r>
      <w:r w:rsidR="0065337A">
        <w:rPr>
          <w:rFonts w:ascii="Arial" w:hAnsi="Arial" w:hint="cs"/>
          <w:noProof w:val="0"/>
          <w:rtl/>
        </w:rPr>
        <w:t xml:space="preserve"> -</w:t>
      </w:r>
      <w:r w:rsidR="001A16B0">
        <w:rPr>
          <w:rFonts w:ascii="Arial" w:hAnsi="Arial" w:hint="cs"/>
          <w:noProof w:val="0"/>
          <w:rtl/>
        </w:rPr>
        <w:t xml:space="preserve"> 3,000,520 </w:t>
      </w:r>
      <w:r w:rsidR="009D448E">
        <w:rPr>
          <w:rFonts w:ascii="Arial" w:hAnsi="Arial" w:hint="cs"/>
          <w:noProof w:val="0"/>
          <w:rtl/>
        </w:rPr>
        <w:t xml:space="preserve">₪ </w:t>
      </w:r>
      <w:r w:rsidR="001A16B0">
        <w:rPr>
          <w:rFonts w:ascii="Arial" w:hAnsi="Arial" w:hint="cs"/>
          <w:noProof w:val="0"/>
          <w:rtl/>
        </w:rPr>
        <w:t xml:space="preserve">= </w:t>
      </w:r>
      <w:r w:rsidR="001A16B0" w:rsidRPr="001A16B0">
        <w:rPr>
          <w:rFonts w:ascii="Arial" w:hAnsi="Arial" w:hint="cs"/>
          <w:b/>
          <w:bCs/>
          <w:noProof w:val="0"/>
          <w:rtl/>
        </w:rPr>
        <w:t>2,395,480 ₪</w:t>
      </w:r>
      <w:r w:rsidR="001A16B0">
        <w:rPr>
          <w:rFonts w:ascii="Arial" w:hAnsi="Arial" w:hint="cs"/>
          <w:noProof w:val="0"/>
          <w:rtl/>
        </w:rPr>
        <w:t>.</w:t>
      </w:r>
    </w:p>
    <w:p w:rsidR="001A16B0" w:rsidRDefault="0065337A" w:rsidP="009D448E">
      <w:pPr>
        <w:pStyle w:val="ad"/>
        <w:spacing w:after="180" w:line="360" w:lineRule="auto"/>
        <w:ind w:left="510"/>
        <w:contextualSpacing w:val="0"/>
        <w:jc w:val="both"/>
        <w:rPr>
          <w:rFonts w:ascii="Arial" w:hAnsi="Arial"/>
          <w:noProof w:val="0"/>
          <w:rtl/>
        </w:rPr>
      </w:pPr>
      <w:r>
        <w:rPr>
          <w:rFonts w:ascii="Arial" w:hAnsi="Arial" w:hint="cs"/>
          <w:noProof w:val="0"/>
          <w:rtl/>
        </w:rPr>
        <w:t xml:space="preserve">כאמור </w:t>
      </w:r>
      <w:r w:rsidR="001A16B0">
        <w:rPr>
          <w:rFonts w:ascii="Arial" w:hAnsi="Arial" w:hint="cs"/>
          <w:noProof w:val="0"/>
          <w:rtl/>
        </w:rPr>
        <w:t xml:space="preserve">תוצאה זו אינה הגיונית. הזכויות בגין הקומה הנוספת </w:t>
      </w:r>
      <w:r w:rsidR="009D448E">
        <w:rPr>
          <w:rFonts w:ascii="Arial" w:hAnsi="Arial" w:hint="cs"/>
          <w:noProof w:val="0"/>
          <w:rtl/>
        </w:rPr>
        <w:t xml:space="preserve">בערעור </w:t>
      </w:r>
      <w:r w:rsidR="009D448E" w:rsidRPr="009D448E">
        <w:rPr>
          <w:rFonts w:ascii="Arial" w:hAnsi="Arial" w:hint="cs"/>
          <w:b/>
          <w:bCs/>
          <w:noProof w:val="0"/>
          <w:rtl/>
        </w:rPr>
        <w:t>רינובו</w:t>
      </w:r>
      <w:r w:rsidR="009D448E">
        <w:rPr>
          <w:rFonts w:ascii="Arial" w:hAnsi="Arial" w:hint="cs"/>
          <w:noProof w:val="0"/>
          <w:rtl/>
        </w:rPr>
        <w:t xml:space="preserve"> </w:t>
      </w:r>
      <w:r w:rsidR="001A16B0">
        <w:rPr>
          <w:rFonts w:ascii="Arial" w:hAnsi="Arial" w:hint="cs"/>
          <w:noProof w:val="0"/>
          <w:rtl/>
        </w:rPr>
        <w:t>הינן בסך של 3</w:t>
      </w:r>
      <w:r>
        <w:rPr>
          <w:rFonts w:ascii="Arial" w:hAnsi="Arial" w:hint="cs"/>
          <w:noProof w:val="0"/>
          <w:rtl/>
        </w:rPr>
        <w:t>73</w:t>
      </w:r>
      <w:r w:rsidR="001A16B0">
        <w:rPr>
          <w:rFonts w:ascii="Arial" w:hAnsi="Arial" w:hint="cs"/>
          <w:noProof w:val="0"/>
          <w:rtl/>
        </w:rPr>
        <w:t xml:space="preserve"> מ"ר, הזכויות מכוח תמ"א 38 הינן </w:t>
      </w:r>
      <w:r w:rsidR="009D448E">
        <w:rPr>
          <w:rFonts w:ascii="Arial" w:hAnsi="Arial" w:hint="cs"/>
          <w:noProof w:val="0"/>
          <w:rtl/>
        </w:rPr>
        <w:t xml:space="preserve">בסך של </w:t>
      </w:r>
      <w:r w:rsidR="001A16B0">
        <w:rPr>
          <w:rFonts w:ascii="Arial" w:hAnsi="Arial" w:hint="cs"/>
          <w:noProof w:val="0"/>
          <w:rtl/>
        </w:rPr>
        <w:t xml:space="preserve">כ- </w:t>
      </w:r>
      <w:r>
        <w:rPr>
          <w:rFonts w:ascii="Arial" w:hAnsi="Arial" w:hint="cs"/>
          <w:noProof w:val="0"/>
          <w:rtl/>
        </w:rPr>
        <w:t>1,300</w:t>
      </w:r>
      <w:r w:rsidR="001A16B0">
        <w:rPr>
          <w:rFonts w:ascii="Arial" w:hAnsi="Arial" w:hint="cs"/>
          <w:noProof w:val="0"/>
          <w:rtl/>
        </w:rPr>
        <w:t xml:space="preserve"> מ"ר, </w:t>
      </w:r>
      <w:r w:rsidR="009D448E">
        <w:rPr>
          <w:rFonts w:ascii="Arial" w:hAnsi="Arial" w:hint="cs"/>
          <w:noProof w:val="0"/>
          <w:rtl/>
        </w:rPr>
        <w:t>כך שא</w:t>
      </w:r>
      <w:r w:rsidR="001A16B0">
        <w:rPr>
          <w:rFonts w:ascii="Arial" w:hAnsi="Arial" w:hint="cs"/>
          <w:noProof w:val="0"/>
          <w:rtl/>
        </w:rPr>
        <w:t>ין כל הגיון, לא שמאי, לא כלכלי ואף לא משפטי, כי נייחס השבחה בסך של 3,004,520 ₪ לתוספת קומה אחת בשטח של 3</w:t>
      </w:r>
      <w:r w:rsidR="00B409AE">
        <w:rPr>
          <w:rFonts w:ascii="Arial" w:hAnsi="Arial" w:hint="cs"/>
          <w:noProof w:val="0"/>
          <w:rtl/>
        </w:rPr>
        <w:t>73</w:t>
      </w:r>
      <w:r w:rsidR="001A16B0">
        <w:rPr>
          <w:rFonts w:ascii="Arial" w:hAnsi="Arial" w:hint="cs"/>
          <w:noProof w:val="0"/>
          <w:rtl/>
        </w:rPr>
        <w:t xml:space="preserve"> מ"ר ונייחס השבחה בסך </w:t>
      </w:r>
      <w:r w:rsidR="001A16B0" w:rsidRPr="0065337A">
        <w:rPr>
          <w:rFonts w:ascii="Arial" w:hAnsi="Arial" w:hint="cs"/>
          <w:b/>
          <w:bCs/>
          <w:noProof w:val="0"/>
          <w:rtl/>
        </w:rPr>
        <w:t xml:space="preserve">נמוך יותר </w:t>
      </w:r>
      <w:r w:rsidR="001A16B0">
        <w:rPr>
          <w:rFonts w:ascii="Arial" w:hAnsi="Arial" w:hint="cs"/>
          <w:noProof w:val="0"/>
          <w:rtl/>
        </w:rPr>
        <w:t xml:space="preserve">של 2,395,000 ₪ לתוספת 2.5 קומות </w:t>
      </w:r>
      <w:r>
        <w:rPr>
          <w:rFonts w:ascii="Arial" w:hAnsi="Arial" w:hint="cs"/>
          <w:noProof w:val="0"/>
          <w:rtl/>
        </w:rPr>
        <w:t xml:space="preserve">וזכויות נוספות </w:t>
      </w:r>
      <w:r w:rsidR="001A16B0">
        <w:rPr>
          <w:rFonts w:ascii="Arial" w:hAnsi="Arial" w:hint="cs"/>
          <w:noProof w:val="0"/>
          <w:rtl/>
        </w:rPr>
        <w:t xml:space="preserve">בשטח של כ- </w:t>
      </w:r>
      <w:r>
        <w:rPr>
          <w:rFonts w:ascii="Arial" w:hAnsi="Arial" w:hint="cs"/>
          <w:noProof w:val="0"/>
          <w:rtl/>
        </w:rPr>
        <w:t>1,300</w:t>
      </w:r>
      <w:r w:rsidR="001A16B0">
        <w:rPr>
          <w:rFonts w:ascii="Arial" w:hAnsi="Arial" w:hint="cs"/>
          <w:noProof w:val="0"/>
          <w:rtl/>
        </w:rPr>
        <w:t xml:space="preserve"> מ"ר.</w:t>
      </w:r>
    </w:p>
    <w:p w:rsidR="00D56FE0" w:rsidRDefault="00D56FE0" w:rsidP="006B5CD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בנסיבות אלו, אני סבור כי נפלה שגיאה מהותית ובסיסית בתחשיב ועדת הערר, כאשר </w:t>
      </w:r>
      <w:r w:rsidR="006B5CDD">
        <w:rPr>
          <w:rFonts w:ascii="Arial" w:hAnsi="Arial" w:hint="cs"/>
          <w:noProof w:val="0"/>
          <w:rtl/>
        </w:rPr>
        <w:t xml:space="preserve">זו </w:t>
      </w:r>
      <w:r>
        <w:rPr>
          <w:rFonts w:ascii="Arial" w:hAnsi="Arial" w:hint="cs"/>
          <w:noProof w:val="0"/>
          <w:rtl/>
        </w:rPr>
        <w:t xml:space="preserve">אינה מחלקת את </w:t>
      </w:r>
      <w:r w:rsidR="001F4305">
        <w:rPr>
          <w:rFonts w:ascii="Arial" w:hAnsi="Arial" w:hint="cs"/>
          <w:noProof w:val="0"/>
          <w:rtl/>
        </w:rPr>
        <w:t>ההשבחה</w:t>
      </w:r>
      <w:r w:rsidR="006B5CDD">
        <w:rPr>
          <w:rFonts w:ascii="Arial" w:hAnsi="Arial" w:hint="cs"/>
          <w:noProof w:val="0"/>
          <w:rtl/>
        </w:rPr>
        <w:t xml:space="preserve"> הכוללת</w:t>
      </w:r>
      <w:r w:rsidR="001F4305">
        <w:rPr>
          <w:rFonts w:ascii="Arial" w:hAnsi="Arial" w:hint="cs"/>
          <w:noProof w:val="0"/>
          <w:rtl/>
        </w:rPr>
        <w:t xml:space="preserve"> בצורה הגיונית </w:t>
      </w:r>
      <w:r w:rsidR="006B5CDD">
        <w:rPr>
          <w:rFonts w:ascii="Arial" w:hAnsi="Arial" w:hint="cs"/>
          <w:noProof w:val="0"/>
          <w:rtl/>
        </w:rPr>
        <w:t xml:space="preserve">ומנומקת </w:t>
      </w:r>
      <w:r w:rsidR="001F4305">
        <w:rPr>
          <w:rFonts w:ascii="Arial" w:hAnsi="Arial" w:hint="cs"/>
          <w:noProof w:val="0"/>
          <w:rtl/>
        </w:rPr>
        <w:t>בין ההשבחה הנובעת מהזכויות הפטורות מכוח תמ"א 38 לזכויות לקומה הנוספת שאינן פטורות</w:t>
      </w:r>
      <w:r w:rsidR="006B5CDD">
        <w:rPr>
          <w:rFonts w:ascii="Arial" w:hAnsi="Arial" w:hint="cs"/>
          <w:noProof w:val="0"/>
          <w:rtl/>
        </w:rPr>
        <w:t xml:space="preserve"> מהיטל השבחה</w:t>
      </w:r>
      <w:r w:rsidR="001F4305">
        <w:rPr>
          <w:rFonts w:ascii="Arial" w:hAnsi="Arial" w:hint="cs"/>
          <w:noProof w:val="0"/>
          <w:rtl/>
        </w:rPr>
        <w:t>.</w:t>
      </w:r>
    </w:p>
    <w:p w:rsidR="001F4305" w:rsidRDefault="001F4305" w:rsidP="00E6220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למען השלמת התמונה, לא מצאתי גם תכלית</w:t>
      </w:r>
      <w:r w:rsidR="00762BD1">
        <w:rPr>
          <w:rFonts w:ascii="Arial" w:hAnsi="Arial" w:hint="cs"/>
          <w:noProof w:val="0"/>
          <w:rtl/>
        </w:rPr>
        <w:t>,</w:t>
      </w:r>
      <w:r>
        <w:rPr>
          <w:rFonts w:ascii="Arial" w:hAnsi="Arial" w:hint="cs"/>
          <w:noProof w:val="0"/>
          <w:rtl/>
        </w:rPr>
        <w:t xml:space="preserve"> או הגיון</w:t>
      </w:r>
      <w:r w:rsidR="00762BD1">
        <w:rPr>
          <w:rFonts w:ascii="Arial" w:hAnsi="Arial" w:hint="cs"/>
          <w:noProof w:val="0"/>
          <w:rtl/>
        </w:rPr>
        <w:t>,</w:t>
      </w:r>
      <w:r>
        <w:rPr>
          <w:rFonts w:ascii="Arial" w:hAnsi="Arial" w:hint="cs"/>
          <w:noProof w:val="0"/>
          <w:rtl/>
        </w:rPr>
        <w:t xml:space="preserve"> בשיטת "הכל או לא כלום" שהציע</w:t>
      </w:r>
      <w:r w:rsidR="00762BD1">
        <w:rPr>
          <w:rFonts w:ascii="Arial" w:hAnsi="Arial" w:hint="cs"/>
          <w:noProof w:val="0"/>
          <w:rtl/>
        </w:rPr>
        <w:t>ה</w:t>
      </w:r>
      <w:r>
        <w:rPr>
          <w:rFonts w:ascii="Arial" w:hAnsi="Arial" w:hint="cs"/>
          <w:noProof w:val="0"/>
          <w:rtl/>
        </w:rPr>
        <w:t xml:space="preserve"> ועדת הערר בעניין ההשוואה בין סך ההשבחה ה</w:t>
      </w:r>
      <w:r w:rsidR="009D448E">
        <w:rPr>
          <w:rFonts w:ascii="Arial" w:hAnsi="Arial" w:hint="cs"/>
          <w:noProof w:val="0"/>
          <w:rtl/>
        </w:rPr>
        <w:t xml:space="preserve">כוללת לבין ההשבחה </w:t>
      </w:r>
      <w:r>
        <w:rPr>
          <w:rFonts w:ascii="Arial" w:hAnsi="Arial" w:hint="cs"/>
          <w:noProof w:val="0"/>
          <w:rtl/>
        </w:rPr>
        <w:t xml:space="preserve">הנובעת מהקומה הנוספת. כך, לשיטת ועדת הערר, לשווי ההשבחה הכוללת, </w:t>
      </w:r>
      <w:r w:rsidRPr="00762BD1">
        <w:rPr>
          <w:rFonts w:ascii="Arial" w:hAnsi="Arial" w:hint="cs"/>
          <w:b/>
          <w:bCs/>
          <w:noProof w:val="0"/>
          <w:rtl/>
        </w:rPr>
        <w:t>אין</w:t>
      </w:r>
      <w:r>
        <w:rPr>
          <w:rFonts w:ascii="Arial" w:hAnsi="Arial" w:hint="cs"/>
          <w:noProof w:val="0"/>
          <w:rtl/>
        </w:rPr>
        <w:t xml:space="preserve"> כל משמעות, אלא </w:t>
      </w:r>
      <w:r w:rsidR="00762BD1">
        <w:rPr>
          <w:rFonts w:ascii="Arial" w:hAnsi="Arial" w:hint="cs"/>
          <w:noProof w:val="0"/>
          <w:rtl/>
        </w:rPr>
        <w:t xml:space="preserve">רק </w:t>
      </w:r>
      <w:r>
        <w:rPr>
          <w:rFonts w:ascii="Arial" w:hAnsi="Arial" w:hint="cs"/>
          <w:noProof w:val="0"/>
          <w:rtl/>
        </w:rPr>
        <w:t xml:space="preserve">במצבים בהם היא </w:t>
      </w:r>
      <w:r w:rsidR="00762BD1">
        <w:rPr>
          <w:rFonts w:ascii="Arial" w:hAnsi="Arial" w:hint="cs"/>
          <w:noProof w:val="0"/>
          <w:rtl/>
        </w:rPr>
        <w:t>נמוכה</w:t>
      </w:r>
      <w:r>
        <w:rPr>
          <w:rFonts w:ascii="Arial" w:hAnsi="Arial" w:hint="cs"/>
          <w:noProof w:val="0"/>
          <w:rtl/>
        </w:rPr>
        <w:t xml:space="preserve"> מההשבחה בגין הקומה. גישה זו אינה תואמת הגיון כלכלי או שמאי, </w:t>
      </w:r>
      <w:r w:rsidR="00762BD1">
        <w:rPr>
          <w:rFonts w:ascii="Arial" w:hAnsi="Arial" w:hint="cs"/>
          <w:noProof w:val="0"/>
          <w:rtl/>
        </w:rPr>
        <w:t xml:space="preserve">כאשר </w:t>
      </w:r>
      <w:r>
        <w:rPr>
          <w:rFonts w:ascii="Arial" w:hAnsi="Arial" w:hint="cs"/>
          <w:noProof w:val="0"/>
          <w:rtl/>
        </w:rPr>
        <w:t>חייב להיות קשר יחסי, לינארי או אחר, בין ההשבחה הכ</w:t>
      </w:r>
      <w:r w:rsidR="00762BD1">
        <w:rPr>
          <w:rFonts w:ascii="Arial" w:hAnsi="Arial" w:hint="cs"/>
          <w:noProof w:val="0"/>
          <w:rtl/>
        </w:rPr>
        <w:t>ו</w:t>
      </w:r>
      <w:r>
        <w:rPr>
          <w:rFonts w:ascii="Arial" w:hAnsi="Arial" w:hint="cs"/>
          <w:noProof w:val="0"/>
          <w:rtl/>
        </w:rPr>
        <w:t>ללת להשבחה המיוחסת לקומה</w:t>
      </w:r>
      <w:r w:rsidR="00762BD1">
        <w:rPr>
          <w:rFonts w:ascii="Arial" w:hAnsi="Arial" w:hint="cs"/>
          <w:noProof w:val="0"/>
          <w:rtl/>
        </w:rPr>
        <w:t xml:space="preserve"> הנוספת</w:t>
      </w:r>
      <w:r w:rsidR="00D93222">
        <w:rPr>
          <w:rFonts w:ascii="Arial" w:hAnsi="Arial" w:hint="cs"/>
          <w:noProof w:val="0"/>
          <w:rtl/>
        </w:rPr>
        <w:t>.</w:t>
      </w:r>
      <w:r>
        <w:rPr>
          <w:rFonts w:ascii="Arial" w:hAnsi="Arial" w:hint="cs"/>
          <w:noProof w:val="0"/>
          <w:rtl/>
        </w:rPr>
        <w:t xml:space="preserve"> </w:t>
      </w:r>
      <w:r w:rsidR="00762BD1">
        <w:rPr>
          <w:rFonts w:ascii="Arial" w:hAnsi="Arial" w:hint="cs"/>
          <w:noProof w:val="0"/>
          <w:rtl/>
        </w:rPr>
        <w:t>ה</w:t>
      </w:r>
      <w:r>
        <w:rPr>
          <w:rFonts w:ascii="Arial" w:hAnsi="Arial" w:hint="cs"/>
          <w:noProof w:val="0"/>
          <w:rtl/>
        </w:rPr>
        <w:t xml:space="preserve">יחס בין שווי הזכויות של הקומה הנוספת </w:t>
      </w:r>
      <w:r w:rsidR="00762BD1">
        <w:rPr>
          <w:rFonts w:ascii="Arial" w:hAnsi="Arial" w:hint="cs"/>
          <w:noProof w:val="0"/>
          <w:rtl/>
        </w:rPr>
        <w:t>ו</w:t>
      </w:r>
      <w:r>
        <w:rPr>
          <w:rFonts w:ascii="Arial" w:hAnsi="Arial" w:hint="cs"/>
          <w:noProof w:val="0"/>
          <w:rtl/>
        </w:rPr>
        <w:t xml:space="preserve">שווי ההשבחה </w:t>
      </w:r>
      <w:r w:rsidR="00762BD1">
        <w:rPr>
          <w:rFonts w:ascii="Arial" w:hAnsi="Arial" w:hint="cs"/>
          <w:noProof w:val="0"/>
          <w:rtl/>
        </w:rPr>
        <w:t>הכו</w:t>
      </w:r>
      <w:r w:rsidR="00D93222">
        <w:rPr>
          <w:rFonts w:ascii="Arial" w:hAnsi="Arial" w:hint="cs"/>
          <w:noProof w:val="0"/>
          <w:rtl/>
        </w:rPr>
        <w:t>ל</w:t>
      </w:r>
      <w:r w:rsidR="00762BD1">
        <w:rPr>
          <w:rFonts w:ascii="Arial" w:hAnsi="Arial" w:hint="cs"/>
          <w:noProof w:val="0"/>
          <w:rtl/>
        </w:rPr>
        <w:t>לת</w:t>
      </w:r>
      <w:r w:rsidR="00D93222">
        <w:rPr>
          <w:rFonts w:ascii="Arial" w:hAnsi="Arial" w:hint="cs"/>
          <w:noProof w:val="0"/>
          <w:rtl/>
        </w:rPr>
        <w:t xml:space="preserve"> </w:t>
      </w:r>
      <w:r w:rsidR="00E6220F">
        <w:rPr>
          <w:rFonts w:ascii="Arial" w:hAnsi="Arial" w:hint="cs"/>
          <w:noProof w:val="0"/>
          <w:rtl/>
        </w:rPr>
        <w:t>אמור</w:t>
      </w:r>
      <w:r w:rsidR="00D93222">
        <w:rPr>
          <w:rFonts w:ascii="Arial" w:hAnsi="Arial" w:hint="cs"/>
          <w:noProof w:val="0"/>
          <w:rtl/>
        </w:rPr>
        <w:t xml:space="preserve"> להיות בעל</w:t>
      </w:r>
      <w:r>
        <w:rPr>
          <w:rFonts w:ascii="Arial" w:hAnsi="Arial" w:hint="cs"/>
          <w:noProof w:val="0"/>
          <w:rtl/>
        </w:rPr>
        <w:t xml:space="preserve"> משמעות</w:t>
      </w:r>
      <w:r w:rsidR="00E6220F">
        <w:rPr>
          <w:rFonts w:ascii="Arial" w:hAnsi="Arial" w:hint="cs"/>
          <w:noProof w:val="0"/>
          <w:rtl/>
        </w:rPr>
        <w:t xml:space="preserve">, היות והזכויות הנוספות הינן חלק מהמרכיבים של ההשבחה כוללת, </w:t>
      </w:r>
      <w:r>
        <w:rPr>
          <w:rFonts w:ascii="Arial" w:hAnsi="Arial" w:hint="cs"/>
          <w:noProof w:val="0"/>
          <w:rtl/>
        </w:rPr>
        <w:t>ו</w:t>
      </w:r>
      <w:r w:rsidR="00D93222">
        <w:rPr>
          <w:rFonts w:ascii="Arial" w:hAnsi="Arial" w:hint="cs"/>
          <w:noProof w:val="0"/>
          <w:rtl/>
        </w:rPr>
        <w:t xml:space="preserve">אין היגיון כי רק </w:t>
      </w:r>
      <w:r>
        <w:rPr>
          <w:rFonts w:ascii="Arial" w:hAnsi="Arial" w:hint="cs"/>
          <w:noProof w:val="0"/>
          <w:rtl/>
        </w:rPr>
        <w:t>במצבי קיצון</w:t>
      </w:r>
      <w:r w:rsidR="00D93222">
        <w:rPr>
          <w:rFonts w:ascii="Arial" w:hAnsi="Arial" w:hint="cs"/>
          <w:noProof w:val="0"/>
          <w:rtl/>
        </w:rPr>
        <w:t>,</w:t>
      </w:r>
      <w:r>
        <w:rPr>
          <w:rFonts w:ascii="Arial" w:hAnsi="Arial" w:hint="cs"/>
          <w:noProof w:val="0"/>
          <w:rtl/>
        </w:rPr>
        <w:t xml:space="preserve"> בהם שווי הזכויות ב</w:t>
      </w:r>
      <w:r w:rsidR="0043278E">
        <w:rPr>
          <w:rFonts w:ascii="Arial" w:hAnsi="Arial" w:hint="cs"/>
          <w:noProof w:val="0"/>
          <w:rtl/>
        </w:rPr>
        <w:t>גין הקומה הנוספת עולה על שווי הז</w:t>
      </w:r>
      <w:r w:rsidR="00D93222">
        <w:rPr>
          <w:rFonts w:ascii="Arial" w:hAnsi="Arial" w:hint="cs"/>
          <w:noProof w:val="0"/>
          <w:rtl/>
        </w:rPr>
        <w:t>כויות בגין ההשבחה הכוללת, ניתן משמעות לשווי ההשבחה הכוללת.</w:t>
      </w:r>
    </w:p>
    <w:p w:rsidR="00D93222" w:rsidRDefault="00D93222" w:rsidP="009D448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למען שלמות התמונה ביחס לעמדת ועדת הערר, אציין כי לא נעלם מעיני כי בטבלאות המפורטות בעמ' 31 ו</w:t>
      </w:r>
      <w:r w:rsidR="009D448E">
        <w:rPr>
          <w:rFonts w:ascii="Arial" w:hAnsi="Arial" w:hint="cs"/>
          <w:noProof w:val="0"/>
          <w:rtl/>
        </w:rPr>
        <w:t xml:space="preserve">- </w:t>
      </w:r>
      <w:r>
        <w:rPr>
          <w:rFonts w:ascii="Arial" w:hAnsi="Arial" w:hint="cs"/>
          <w:noProof w:val="0"/>
          <w:rtl/>
        </w:rPr>
        <w:t xml:space="preserve">32 להחלטת ועדת הערר קיימת סתירה, כך שערך ב' לשיטת ועדת הערר, מוגדר בטבלה האמצעית כ- </w:t>
      </w:r>
      <w:r w:rsidRPr="0068484F">
        <w:rPr>
          <w:rFonts w:ascii="Arial" w:hAnsi="Arial" w:hint="cs"/>
          <w:b/>
          <w:bCs/>
          <w:noProof w:val="0"/>
          <w:rtl/>
        </w:rPr>
        <w:t>"סך ההשבחה מכוח היתר הבניה (ללא ממ"דים והק</w:t>
      </w:r>
      <w:r w:rsidR="00CB12CF" w:rsidRPr="0068484F">
        <w:rPr>
          <w:rFonts w:ascii="Arial" w:hAnsi="Arial" w:hint="cs"/>
          <w:b/>
          <w:bCs/>
          <w:noProof w:val="0"/>
          <w:rtl/>
        </w:rPr>
        <w:t>ל</w:t>
      </w:r>
      <w:r w:rsidRPr="0068484F">
        <w:rPr>
          <w:rFonts w:ascii="Arial" w:hAnsi="Arial" w:hint="cs"/>
          <w:b/>
          <w:bCs/>
          <w:noProof w:val="0"/>
          <w:rtl/>
        </w:rPr>
        <w:t>ות ולפני הפטור)</w:t>
      </w:r>
      <w:r w:rsidR="0068484F">
        <w:rPr>
          <w:rFonts w:ascii="Arial" w:hAnsi="Arial" w:hint="cs"/>
          <w:noProof w:val="0"/>
          <w:rtl/>
        </w:rPr>
        <w:t>"</w:t>
      </w:r>
      <w:r>
        <w:rPr>
          <w:rFonts w:ascii="Arial" w:hAnsi="Arial" w:hint="cs"/>
          <w:noProof w:val="0"/>
          <w:rtl/>
        </w:rPr>
        <w:t xml:space="preserve">, ואילו בטבלה התחתונה כ- </w:t>
      </w:r>
      <w:r w:rsidRPr="00D93222">
        <w:rPr>
          <w:rFonts w:ascii="Arial" w:hAnsi="Arial" w:hint="cs"/>
          <w:b/>
          <w:bCs/>
          <w:noProof w:val="0"/>
          <w:rtl/>
        </w:rPr>
        <w:t>"ערך ב</w:t>
      </w:r>
      <w:r>
        <w:rPr>
          <w:rFonts w:ascii="Arial" w:hAnsi="Arial" w:hint="cs"/>
          <w:b/>
          <w:bCs/>
          <w:noProof w:val="0"/>
          <w:rtl/>
        </w:rPr>
        <w:t xml:space="preserve">' </w:t>
      </w:r>
      <w:r w:rsidRPr="00D93222">
        <w:rPr>
          <w:rFonts w:ascii="Arial" w:hAnsi="Arial" w:hint="cs"/>
          <w:b/>
          <w:bCs/>
          <w:noProof w:val="0"/>
          <w:rtl/>
        </w:rPr>
        <w:t>- סך ההשבחה הכוללת מכוח תכנית הר/2213 (לפני הפטור)"</w:t>
      </w:r>
      <w:r>
        <w:rPr>
          <w:rFonts w:ascii="Arial" w:hAnsi="Arial" w:hint="cs"/>
          <w:noProof w:val="0"/>
          <w:rtl/>
        </w:rPr>
        <w:t>.</w:t>
      </w:r>
    </w:p>
    <w:p w:rsidR="009471FE" w:rsidRDefault="009471FE" w:rsidP="009471FE">
      <w:pPr>
        <w:pStyle w:val="ad"/>
        <w:spacing w:after="180" w:line="360" w:lineRule="auto"/>
        <w:ind w:left="510"/>
        <w:contextualSpacing w:val="0"/>
        <w:jc w:val="both"/>
        <w:rPr>
          <w:rFonts w:ascii="Arial" w:hAnsi="Arial"/>
          <w:noProof w:val="0"/>
          <w:rtl/>
        </w:rPr>
      </w:pPr>
      <w:r>
        <w:rPr>
          <w:rFonts w:ascii="Arial" w:hAnsi="Arial" w:hint="cs"/>
          <w:noProof w:val="0"/>
          <w:rtl/>
        </w:rPr>
        <w:t>לא ירדתי לסוף דעתה של עמדת ועדת הערר בעניין זה, אולם בכל מקרה, אין בו להשפיע על כך שאיני מקבל את התחשיב מטעמה.</w:t>
      </w:r>
    </w:p>
    <w:p w:rsidR="009471FE" w:rsidRPr="009471FE" w:rsidRDefault="009471FE" w:rsidP="009471FE">
      <w:pPr>
        <w:spacing w:after="180" w:line="360" w:lineRule="auto"/>
        <w:jc w:val="both"/>
        <w:rPr>
          <w:rFonts w:ascii="Arial" w:hAnsi="Arial"/>
          <w:b/>
          <w:bCs/>
          <w:noProof w:val="0"/>
          <w:u w:val="single"/>
        </w:rPr>
      </w:pPr>
      <w:r w:rsidRPr="009471FE">
        <w:rPr>
          <w:rFonts w:ascii="Arial" w:hAnsi="Arial" w:hint="cs"/>
          <w:b/>
          <w:bCs/>
          <w:noProof w:val="0"/>
          <w:u w:val="single"/>
          <w:rtl/>
        </w:rPr>
        <w:t>הדרך הראויה לחישוב ההיטל הפטור וההיטל שאינו פטור</w:t>
      </w:r>
    </w:p>
    <w:p w:rsidR="000C3D92" w:rsidRDefault="00450585" w:rsidP="009471F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מ</w:t>
      </w:r>
      <w:r w:rsidR="000C3D92">
        <w:rPr>
          <w:rFonts w:ascii="Arial" w:hAnsi="Arial" w:hint="cs"/>
          <w:noProof w:val="0"/>
          <w:rtl/>
        </w:rPr>
        <w:t>ה היא</w:t>
      </w:r>
      <w:r w:rsidR="009471FE">
        <w:rPr>
          <w:rFonts w:ascii="Arial" w:hAnsi="Arial" w:hint="cs"/>
          <w:noProof w:val="0"/>
          <w:rtl/>
        </w:rPr>
        <w:t>,</w:t>
      </w:r>
      <w:r w:rsidR="000C3D92">
        <w:rPr>
          <w:rFonts w:ascii="Arial" w:hAnsi="Arial" w:hint="cs"/>
          <w:noProof w:val="0"/>
          <w:rtl/>
        </w:rPr>
        <w:t xml:space="preserve"> אפוא</w:t>
      </w:r>
      <w:r w:rsidR="009471FE">
        <w:rPr>
          <w:rFonts w:ascii="Arial" w:hAnsi="Arial" w:hint="cs"/>
          <w:noProof w:val="0"/>
          <w:rtl/>
        </w:rPr>
        <w:t>,</w:t>
      </w:r>
      <w:r w:rsidR="000C3D92">
        <w:rPr>
          <w:rFonts w:ascii="Arial" w:hAnsi="Arial" w:hint="cs"/>
          <w:noProof w:val="0"/>
          <w:rtl/>
        </w:rPr>
        <w:t xml:space="preserve"> הדרך הראויה לקבוע את ההשבחה החייבת בגין הקומה הנוספת </w:t>
      </w:r>
      <w:r w:rsidR="009471FE">
        <w:rPr>
          <w:rFonts w:ascii="Arial" w:hAnsi="Arial" w:hint="cs"/>
          <w:noProof w:val="0"/>
          <w:rtl/>
        </w:rPr>
        <w:t>ואת</w:t>
      </w:r>
      <w:r w:rsidR="000C3D92">
        <w:rPr>
          <w:rFonts w:ascii="Arial" w:hAnsi="Arial" w:hint="cs"/>
          <w:noProof w:val="0"/>
          <w:rtl/>
        </w:rPr>
        <w:t xml:space="preserve"> ההשבחה הפטורה בגין הזכויות מכוח תמ"א 38?</w:t>
      </w:r>
    </w:p>
    <w:p w:rsidR="000C3D92" w:rsidRDefault="000C3D92" w:rsidP="0068484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ראשית, לשיטתי, כפי שפירטתי בהרחבה לעיל, העיקרון הבסיסי הינ</w:t>
      </w:r>
      <w:r w:rsidR="005B184A">
        <w:rPr>
          <w:rFonts w:ascii="Arial" w:hAnsi="Arial" w:hint="cs"/>
          <w:noProof w:val="0"/>
          <w:rtl/>
        </w:rPr>
        <w:t>ו</w:t>
      </w:r>
      <w:r>
        <w:rPr>
          <w:rFonts w:ascii="Arial" w:hAnsi="Arial" w:hint="cs"/>
          <w:noProof w:val="0"/>
          <w:rtl/>
        </w:rPr>
        <w:t xml:space="preserve"> כי סך</w:t>
      </w:r>
      <w:r w:rsidR="0068484F">
        <w:rPr>
          <w:rFonts w:ascii="Arial" w:hAnsi="Arial" w:hint="cs"/>
          <w:noProof w:val="0"/>
          <w:rtl/>
        </w:rPr>
        <w:t xml:space="preserve"> </w:t>
      </w:r>
      <w:r>
        <w:rPr>
          <w:rFonts w:ascii="Arial" w:hAnsi="Arial" w:hint="cs"/>
          <w:noProof w:val="0"/>
          <w:rtl/>
        </w:rPr>
        <w:t>ההשבחה הנובעת מ</w:t>
      </w:r>
      <w:r w:rsidR="009471FE">
        <w:rPr>
          <w:rFonts w:ascii="Arial" w:hAnsi="Arial" w:hint="cs"/>
          <w:noProof w:val="0"/>
          <w:rtl/>
        </w:rPr>
        <w:t xml:space="preserve">מימוש </w:t>
      </w:r>
      <w:r>
        <w:rPr>
          <w:rFonts w:ascii="Arial" w:hAnsi="Arial" w:hint="cs"/>
          <w:noProof w:val="0"/>
          <w:rtl/>
        </w:rPr>
        <w:t xml:space="preserve">זכויות </w:t>
      </w:r>
      <w:r w:rsidR="009471FE">
        <w:rPr>
          <w:rFonts w:ascii="Arial" w:hAnsi="Arial" w:hint="cs"/>
          <w:noProof w:val="0"/>
          <w:rtl/>
        </w:rPr>
        <w:t xml:space="preserve">מכוח </w:t>
      </w:r>
      <w:r>
        <w:rPr>
          <w:rFonts w:ascii="Arial" w:hAnsi="Arial" w:hint="cs"/>
          <w:noProof w:val="0"/>
          <w:rtl/>
        </w:rPr>
        <w:t>תמ"א 38 ומ</w:t>
      </w:r>
      <w:r w:rsidR="009471FE">
        <w:rPr>
          <w:rFonts w:ascii="Arial" w:hAnsi="Arial" w:hint="cs"/>
          <w:noProof w:val="0"/>
          <w:rtl/>
        </w:rPr>
        <w:t xml:space="preserve">ימוש </w:t>
      </w:r>
      <w:r>
        <w:rPr>
          <w:rFonts w:ascii="Arial" w:hAnsi="Arial" w:hint="cs"/>
          <w:noProof w:val="0"/>
          <w:rtl/>
        </w:rPr>
        <w:t xml:space="preserve">זכויות </w:t>
      </w:r>
      <w:r w:rsidR="009471FE">
        <w:rPr>
          <w:rFonts w:ascii="Arial" w:hAnsi="Arial" w:hint="cs"/>
          <w:noProof w:val="0"/>
          <w:rtl/>
        </w:rPr>
        <w:t xml:space="preserve">מכוח </w:t>
      </w:r>
      <w:r>
        <w:rPr>
          <w:rFonts w:ascii="Arial" w:hAnsi="Arial" w:hint="cs"/>
          <w:noProof w:val="0"/>
          <w:rtl/>
        </w:rPr>
        <w:t xml:space="preserve">תכנית הר/2213 </w:t>
      </w:r>
      <w:r w:rsidR="009471FE">
        <w:rPr>
          <w:rFonts w:ascii="Arial" w:hAnsi="Arial" w:hint="cs"/>
          <w:noProof w:val="0"/>
          <w:rtl/>
        </w:rPr>
        <w:t xml:space="preserve">חייב </w:t>
      </w:r>
      <w:r>
        <w:rPr>
          <w:rFonts w:ascii="Arial" w:hAnsi="Arial" w:hint="cs"/>
          <w:noProof w:val="0"/>
          <w:rtl/>
        </w:rPr>
        <w:t xml:space="preserve">להסתכם </w:t>
      </w:r>
      <w:r w:rsidR="009471FE">
        <w:rPr>
          <w:rFonts w:ascii="Arial" w:hAnsi="Arial" w:hint="cs"/>
          <w:noProof w:val="0"/>
          <w:rtl/>
        </w:rPr>
        <w:t>ב</w:t>
      </w:r>
      <w:r>
        <w:rPr>
          <w:rFonts w:ascii="Arial" w:hAnsi="Arial" w:hint="cs"/>
          <w:noProof w:val="0"/>
          <w:rtl/>
        </w:rPr>
        <w:t xml:space="preserve">סך ההשבחה </w:t>
      </w:r>
      <w:r w:rsidR="009471FE">
        <w:rPr>
          <w:rFonts w:ascii="Arial" w:hAnsi="Arial" w:hint="cs"/>
          <w:noProof w:val="0"/>
          <w:rtl/>
        </w:rPr>
        <w:t>הכוללת</w:t>
      </w:r>
      <w:r>
        <w:rPr>
          <w:rFonts w:ascii="Arial" w:hAnsi="Arial" w:hint="cs"/>
          <w:noProof w:val="0"/>
          <w:rtl/>
        </w:rPr>
        <w:t>.</w:t>
      </w:r>
    </w:p>
    <w:p w:rsidR="000C3D92" w:rsidRDefault="000C3D92" w:rsidP="009471FE">
      <w:pPr>
        <w:pStyle w:val="ad"/>
        <w:spacing w:after="180" w:line="360" w:lineRule="auto"/>
        <w:ind w:left="510"/>
        <w:contextualSpacing w:val="0"/>
        <w:jc w:val="both"/>
        <w:rPr>
          <w:rFonts w:ascii="Arial" w:hAnsi="Arial"/>
          <w:noProof w:val="0"/>
        </w:rPr>
      </w:pPr>
      <w:r>
        <w:rPr>
          <w:rFonts w:ascii="Arial" w:hAnsi="Arial" w:hint="cs"/>
          <w:noProof w:val="0"/>
          <w:rtl/>
        </w:rPr>
        <w:t>תוצאה זו מתחייב</w:t>
      </w:r>
      <w:r w:rsidR="009471FE">
        <w:rPr>
          <w:rFonts w:ascii="Arial" w:hAnsi="Arial" w:hint="cs"/>
          <w:noProof w:val="0"/>
          <w:rtl/>
        </w:rPr>
        <w:t>ת</w:t>
      </w:r>
      <w:r>
        <w:rPr>
          <w:rFonts w:ascii="Arial" w:hAnsi="Arial" w:hint="cs"/>
          <w:noProof w:val="0"/>
          <w:rtl/>
        </w:rPr>
        <w:t xml:space="preserve"> </w:t>
      </w:r>
      <w:r w:rsidR="009471FE">
        <w:rPr>
          <w:rFonts w:ascii="Arial" w:hAnsi="Arial" w:hint="cs"/>
          <w:noProof w:val="0"/>
          <w:rtl/>
        </w:rPr>
        <w:t xml:space="preserve">הן </w:t>
      </w:r>
      <w:r>
        <w:rPr>
          <w:rFonts w:ascii="Arial" w:hAnsi="Arial" w:hint="cs"/>
          <w:noProof w:val="0"/>
          <w:rtl/>
        </w:rPr>
        <w:t>מעיקרון ההתעשרות ו</w:t>
      </w:r>
      <w:r w:rsidR="009471FE">
        <w:rPr>
          <w:rFonts w:ascii="Arial" w:hAnsi="Arial" w:hint="cs"/>
          <w:noProof w:val="0"/>
          <w:rtl/>
        </w:rPr>
        <w:t xml:space="preserve">הן </w:t>
      </w:r>
      <w:r>
        <w:rPr>
          <w:rFonts w:ascii="Arial" w:hAnsi="Arial" w:hint="cs"/>
          <w:noProof w:val="0"/>
          <w:rtl/>
        </w:rPr>
        <w:t>מ</w:t>
      </w:r>
      <w:r w:rsidR="009471FE">
        <w:rPr>
          <w:rFonts w:ascii="Arial" w:hAnsi="Arial" w:hint="cs"/>
          <w:noProof w:val="0"/>
          <w:rtl/>
        </w:rPr>
        <w:t xml:space="preserve">התשתית של </w:t>
      </w:r>
      <w:r>
        <w:rPr>
          <w:rFonts w:ascii="Arial" w:hAnsi="Arial" w:hint="cs"/>
          <w:noProof w:val="0"/>
          <w:rtl/>
        </w:rPr>
        <w:t xml:space="preserve">תחשיב היטל ההשבחה </w:t>
      </w:r>
      <w:r w:rsidR="009471FE">
        <w:rPr>
          <w:rFonts w:ascii="Arial" w:hAnsi="Arial" w:hint="cs"/>
          <w:noProof w:val="0"/>
          <w:rtl/>
        </w:rPr>
        <w:t xml:space="preserve">המבוססת </w:t>
      </w:r>
      <w:r>
        <w:rPr>
          <w:rFonts w:ascii="Arial" w:hAnsi="Arial" w:hint="cs"/>
          <w:noProof w:val="0"/>
          <w:rtl/>
        </w:rPr>
        <w:t xml:space="preserve">על </w:t>
      </w:r>
      <w:r w:rsidR="009471FE">
        <w:rPr>
          <w:rFonts w:ascii="Arial" w:hAnsi="Arial" w:hint="cs"/>
          <w:noProof w:val="0"/>
          <w:rtl/>
        </w:rPr>
        <w:t xml:space="preserve">הארכת </w:t>
      </w:r>
      <w:r>
        <w:rPr>
          <w:rFonts w:ascii="Arial" w:hAnsi="Arial" w:hint="cs"/>
          <w:noProof w:val="0"/>
          <w:rtl/>
        </w:rPr>
        <w:t xml:space="preserve">שווי לפני ואחרי. </w:t>
      </w:r>
    </w:p>
    <w:p w:rsidR="00FD5058" w:rsidRDefault="00FD5058">
      <w:pPr>
        <w:bidi w:val="0"/>
        <w:rPr>
          <w:rFonts w:ascii="Arial" w:hAnsi="Arial"/>
          <w:noProof w:val="0"/>
          <w:rtl/>
        </w:rPr>
      </w:pPr>
      <w:r>
        <w:rPr>
          <w:rFonts w:ascii="Arial" w:hAnsi="Arial"/>
          <w:noProof w:val="0"/>
          <w:rtl/>
        </w:rPr>
        <w:br w:type="page"/>
      </w:r>
    </w:p>
    <w:p w:rsidR="000C3D92" w:rsidRDefault="000C3D92" w:rsidP="0068484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שנית</w:t>
      </w:r>
      <w:r w:rsidR="009471FE">
        <w:rPr>
          <w:rFonts w:ascii="Arial" w:hAnsi="Arial" w:hint="cs"/>
          <w:noProof w:val="0"/>
          <w:rtl/>
        </w:rPr>
        <w:t>,</w:t>
      </w:r>
      <w:r>
        <w:rPr>
          <w:rFonts w:ascii="Arial" w:hAnsi="Arial" w:hint="cs"/>
          <w:noProof w:val="0"/>
          <w:rtl/>
        </w:rPr>
        <w:t xml:space="preserve"> חייב להיות מתאם בין היקף הזכויות המ</w:t>
      </w:r>
      <w:r w:rsidR="009471FE">
        <w:rPr>
          <w:rFonts w:ascii="Arial" w:hAnsi="Arial" w:hint="cs"/>
          <w:noProof w:val="0"/>
          <w:rtl/>
        </w:rPr>
        <w:t xml:space="preserve">מומשות </w:t>
      </w:r>
      <w:r>
        <w:rPr>
          <w:rFonts w:ascii="Arial" w:hAnsi="Arial" w:hint="cs"/>
          <w:noProof w:val="0"/>
          <w:rtl/>
        </w:rPr>
        <w:t xml:space="preserve">מכוח תמ"א 38 לבין </w:t>
      </w:r>
      <w:r w:rsidR="005C107A">
        <w:rPr>
          <w:rFonts w:ascii="Arial" w:hAnsi="Arial" w:hint="cs"/>
          <w:noProof w:val="0"/>
          <w:rtl/>
        </w:rPr>
        <w:t>הסכום שנייחס ל</w:t>
      </w:r>
      <w:r>
        <w:rPr>
          <w:rFonts w:ascii="Arial" w:hAnsi="Arial" w:hint="cs"/>
          <w:noProof w:val="0"/>
          <w:rtl/>
        </w:rPr>
        <w:t xml:space="preserve">זכויות אלו </w:t>
      </w:r>
      <w:r w:rsidR="009471FE">
        <w:rPr>
          <w:rFonts w:ascii="Arial" w:hAnsi="Arial" w:hint="cs"/>
          <w:noProof w:val="0"/>
          <w:rtl/>
        </w:rPr>
        <w:t>מסך ה</w:t>
      </w:r>
      <w:r>
        <w:rPr>
          <w:rFonts w:ascii="Arial" w:hAnsi="Arial" w:hint="cs"/>
          <w:noProof w:val="0"/>
          <w:rtl/>
        </w:rPr>
        <w:t xml:space="preserve">השבחה הכוללת, וחייב להיות מתאם </w:t>
      </w:r>
      <w:r w:rsidR="009471FE">
        <w:rPr>
          <w:rFonts w:ascii="Arial" w:hAnsi="Arial" w:hint="cs"/>
          <w:noProof w:val="0"/>
          <w:rtl/>
        </w:rPr>
        <w:t xml:space="preserve">דומה </w:t>
      </w:r>
      <w:r w:rsidRPr="000C3D92">
        <w:rPr>
          <w:rFonts w:ascii="Arial" w:hAnsi="Arial"/>
          <w:noProof w:val="0"/>
          <w:rtl/>
        </w:rPr>
        <w:t>בין היקף הזכויות המ</w:t>
      </w:r>
      <w:r w:rsidR="009471FE">
        <w:rPr>
          <w:rFonts w:ascii="Arial" w:hAnsi="Arial" w:hint="cs"/>
          <w:noProof w:val="0"/>
          <w:rtl/>
        </w:rPr>
        <w:t>מומשות</w:t>
      </w:r>
      <w:r w:rsidRPr="000C3D92">
        <w:rPr>
          <w:rFonts w:ascii="Arial" w:hAnsi="Arial"/>
          <w:noProof w:val="0"/>
          <w:rtl/>
        </w:rPr>
        <w:t xml:space="preserve"> מכוח </w:t>
      </w:r>
      <w:r>
        <w:rPr>
          <w:rFonts w:ascii="Arial" w:hAnsi="Arial" w:hint="cs"/>
          <w:noProof w:val="0"/>
          <w:rtl/>
        </w:rPr>
        <w:t>תכנית הר/2213 (או כל תכנון מפורט אחר שאינו פטור)</w:t>
      </w:r>
      <w:r w:rsidR="0068484F">
        <w:rPr>
          <w:rFonts w:ascii="Arial" w:hAnsi="Arial" w:hint="cs"/>
          <w:noProof w:val="0"/>
          <w:rtl/>
        </w:rPr>
        <w:t xml:space="preserve"> </w:t>
      </w:r>
      <w:r w:rsidRPr="000C3D92">
        <w:rPr>
          <w:rFonts w:ascii="Arial" w:hAnsi="Arial"/>
          <w:noProof w:val="0"/>
          <w:rtl/>
        </w:rPr>
        <w:t xml:space="preserve">לבין </w:t>
      </w:r>
      <w:r w:rsidR="005C107A">
        <w:rPr>
          <w:rFonts w:ascii="Arial" w:hAnsi="Arial" w:hint="cs"/>
          <w:noProof w:val="0"/>
          <w:rtl/>
        </w:rPr>
        <w:t>הסכום שנייחס ל</w:t>
      </w:r>
      <w:r w:rsidRPr="000C3D92">
        <w:rPr>
          <w:rFonts w:ascii="Arial" w:hAnsi="Arial"/>
          <w:noProof w:val="0"/>
          <w:rtl/>
        </w:rPr>
        <w:t xml:space="preserve">זכויות אלו </w:t>
      </w:r>
      <w:r w:rsidR="005C107A">
        <w:rPr>
          <w:rFonts w:ascii="Arial" w:hAnsi="Arial" w:hint="cs"/>
          <w:noProof w:val="0"/>
          <w:rtl/>
        </w:rPr>
        <w:t>מה</w:t>
      </w:r>
      <w:r w:rsidRPr="000C3D92">
        <w:rPr>
          <w:rFonts w:ascii="Arial" w:hAnsi="Arial"/>
          <w:noProof w:val="0"/>
          <w:rtl/>
        </w:rPr>
        <w:t>השבחה הכוללת</w:t>
      </w:r>
      <w:r w:rsidR="005C107A">
        <w:rPr>
          <w:rFonts w:ascii="Arial" w:hAnsi="Arial" w:hint="cs"/>
          <w:noProof w:val="0"/>
          <w:rtl/>
        </w:rPr>
        <w:t>.</w:t>
      </w:r>
    </w:p>
    <w:p w:rsidR="005C107A" w:rsidRDefault="005C107A" w:rsidP="00C66C5D">
      <w:pPr>
        <w:pStyle w:val="ad"/>
        <w:numPr>
          <w:ilvl w:val="0"/>
          <w:numId w:val="1"/>
        </w:numPr>
        <w:spacing w:after="180" w:line="360" w:lineRule="auto"/>
        <w:ind w:left="510" w:hanging="567"/>
        <w:contextualSpacing w:val="0"/>
        <w:jc w:val="both"/>
        <w:rPr>
          <w:rFonts w:ascii="Arial" w:hAnsi="Arial"/>
          <w:noProof w:val="0"/>
          <w:rtl/>
        </w:rPr>
      </w:pPr>
      <w:r>
        <w:rPr>
          <w:rFonts w:ascii="Arial" w:hAnsi="Arial" w:hint="cs"/>
          <w:noProof w:val="0"/>
          <w:rtl/>
        </w:rPr>
        <w:t xml:space="preserve">עיקרון זה שומר על </w:t>
      </w:r>
      <w:r w:rsidR="009471FE">
        <w:rPr>
          <w:rFonts w:ascii="Arial" w:hAnsi="Arial" w:hint="cs"/>
          <w:noProof w:val="0"/>
          <w:rtl/>
        </w:rPr>
        <w:t>ה</w:t>
      </w:r>
      <w:r>
        <w:rPr>
          <w:rFonts w:ascii="Arial" w:hAnsi="Arial" w:hint="cs"/>
          <w:noProof w:val="0"/>
          <w:rtl/>
        </w:rPr>
        <w:t xml:space="preserve">קשר ישיר בין היקף הזכויות הפטורות, היקף הזכויות שאינן פטורות וסך ההשבחה, </w:t>
      </w:r>
      <w:r w:rsidR="00C66C5D">
        <w:rPr>
          <w:rFonts w:ascii="Arial" w:hAnsi="Arial" w:hint="cs"/>
          <w:noProof w:val="0"/>
          <w:rtl/>
        </w:rPr>
        <w:t xml:space="preserve">ומכאן </w:t>
      </w:r>
      <w:r>
        <w:rPr>
          <w:rFonts w:ascii="Arial" w:hAnsi="Arial" w:hint="cs"/>
          <w:noProof w:val="0"/>
          <w:rtl/>
        </w:rPr>
        <w:t>מתיישב הן עם עיקר</w:t>
      </w:r>
      <w:r w:rsidR="00C66C5D">
        <w:rPr>
          <w:rFonts w:ascii="Arial" w:hAnsi="Arial" w:hint="cs"/>
          <w:noProof w:val="0"/>
          <w:rtl/>
        </w:rPr>
        <w:t>ון ההתעשרות והן עם עיקרון הפטור, ואפרט בקצרה.</w:t>
      </w:r>
    </w:p>
    <w:p w:rsidR="00C66C5D" w:rsidRDefault="005C107A" w:rsidP="0068484F">
      <w:pPr>
        <w:pStyle w:val="ad"/>
        <w:spacing w:after="180" w:line="360" w:lineRule="auto"/>
        <w:ind w:left="510"/>
        <w:contextualSpacing w:val="0"/>
        <w:jc w:val="both"/>
        <w:rPr>
          <w:rFonts w:ascii="Arial" w:hAnsi="Arial"/>
          <w:noProof w:val="0"/>
          <w:rtl/>
        </w:rPr>
      </w:pPr>
      <w:r>
        <w:rPr>
          <w:rFonts w:ascii="Arial" w:hAnsi="Arial" w:hint="cs"/>
          <w:noProof w:val="0"/>
          <w:rtl/>
        </w:rPr>
        <w:t>מבחינת עיקרון ההתעשרות, השיטה היחסית שאני מציע מבטיחה כי הנישום אכן ישלם על התעשרות כתוצאה מהאקט התכנוני</w:t>
      </w:r>
      <w:r w:rsidR="00C66C5D">
        <w:rPr>
          <w:rFonts w:ascii="Arial" w:hAnsi="Arial" w:hint="cs"/>
          <w:noProof w:val="0"/>
          <w:rtl/>
        </w:rPr>
        <w:t>, כ</w:t>
      </w:r>
      <w:r w:rsidR="0068484F">
        <w:rPr>
          <w:rFonts w:ascii="Arial" w:hAnsi="Arial" w:hint="cs"/>
          <w:noProof w:val="0"/>
          <w:rtl/>
        </w:rPr>
        <w:t xml:space="preserve">ך </w:t>
      </w:r>
      <w:r w:rsidR="00C66C5D">
        <w:rPr>
          <w:rFonts w:ascii="Arial" w:hAnsi="Arial" w:hint="cs"/>
          <w:noProof w:val="0"/>
          <w:rtl/>
        </w:rPr>
        <w:t>שמלוא ההשבחה תבוא לידי ביטוי בתחשיב היטל ההשבחה</w:t>
      </w:r>
      <w:r>
        <w:rPr>
          <w:rFonts w:ascii="Arial" w:hAnsi="Arial" w:hint="cs"/>
          <w:noProof w:val="0"/>
          <w:rtl/>
        </w:rPr>
        <w:t>.</w:t>
      </w:r>
    </w:p>
    <w:p w:rsidR="005C107A" w:rsidRDefault="005C107A" w:rsidP="0068484F">
      <w:pPr>
        <w:pStyle w:val="ad"/>
        <w:spacing w:after="180" w:line="360" w:lineRule="auto"/>
        <w:ind w:left="510"/>
        <w:contextualSpacing w:val="0"/>
        <w:jc w:val="both"/>
        <w:rPr>
          <w:rFonts w:ascii="Arial" w:hAnsi="Arial"/>
          <w:noProof w:val="0"/>
          <w:rtl/>
        </w:rPr>
      </w:pPr>
      <w:r>
        <w:rPr>
          <w:rFonts w:ascii="Arial" w:hAnsi="Arial" w:hint="cs"/>
          <w:noProof w:val="0"/>
          <w:rtl/>
        </w:rPr>
        <w:t>מבחינת עיקרון הפטור, השיטה היחסית מבטיחה כי מצד אחד, יינתן תמריץ משמעותי בדמות פטור מהיטל השבחה לפרויקט של חיזוק מבנים</w:t>
      </w:r>
      <w:r w:rsidR="0068484F">
        <w:rPr>
          <w:rFonts w:ascii="Arial" w:hAnsi="Arial" w:hint="cs"/>
          <w:noProof w:val="0"/>
          <w:rtl/>
        </w:rPr>
        <w:t>, בפרט בחלופה המועדפת של ההריסה והבניה מחדש,</w:t>
      </w:r>
      <w:r>
        <w:rPr>
          <w:rFonts w:ascii="Arial" w:hAnsi="Arial" w:hint="cs"/>
          <w:noProof w:val="0"/>
          <w:rtl/>
        </w:rPr>
        <w:t xml:space="preserve"> בהתאם לתכלית החקיקה, ומצד שני, הפטור </w:t>
      </w:r>
      <w:r w:rsidR="00C66C5D">
        <w:rPr>
          <w:rFonts w:ascii="Arial" w:hAnsi="Arial" w:hint="cs"/>
          <w:noProof w:val="0"/>
          <w:rtl/>
        </w:rPr>
        <w:t xml:space="preserve">יינתן אך ורק </w:t>
      </w:r>
      <w:r>
        <w:rPr>
          <w:rFonts w:ascii="Arial" w:hAnsi="Arial" w:hint="cs"/>
          <w:noProof w:val="0"/>
          <w:rtl/>
        </w:rPr>
        <w:t xml:space="preserve">לזכויות מכוח תמ"א </w:t>
      </w:r>
      <w:r w:rsidR="00C66C5D">
        <w:rPr>
          <w:rFonts w:ascii="Arial" w:hAnsi="Arial" w:hint="cs"/>
          <w:noProof w:val="0"/>
          <w:rtl/>
        </w:rPr>
        <w:t>38 ו</w:t>
      </w:r>
      <w:r>
        <w:rPr>
          <w:rFonts w:ascii="Arial" w:hAnsi="Arial" w:hint="cs"/>
          <w:noProof w:val="0"/>
          <w:rtl/>
        </w:rPr>
        <w:t>לא יזלוג לזכויות עליהן כל אזרח אמור וצריך לשלם היטל השבחה.</w:t>
      </w:r>
    </w:p>
    <w:p w:rsidR="00C66C5D" w:rsidRDefault="00C66C5D" w:rsidP="00C66C5D">
      <w:pPr>
        <w:pStyle w:val="ad"/>
        <w:spacing w:after="180" w:line="360" w:lineRule="auto"/>
        <w:ind w:left="510"/>
        <w:contextualSpacing w:val="0"/>
        <w:jc w:val="both"/>
        <w:rPr>
          <w:rFonts w:ascii="Arial" w:hAnsi="Arial"/>
          <w:noProof w:val="0"/>
        </w:rPr>
      </w:pPr>
      <w:r>
        <w:rPr>
          <w:rFonts w:ascii="Arial" w:hAnsi="Arial" w:hint="cs"/>
          <w:noProof w:val="0"/>
          <w:rtl/>
        </w:rPr>
        <w:t xml:space="preserve">מבחינה זו, השיטה אשר אני מציע מבטיחה יחס זהה למ"ר שנוצל מכוח תמ"א 38 </w:t>
      </w:r>
      <w:r w:rsidR="00BD3FDF">
        <w:rPr>
          <w:rFonts w:ascii="Arial" w:hAnsi="Arial" w:hint="cs"/>
          <w:noProof w:val="0"/>
          <w:rtl/>
        </w:rPr>
        <w:t xml:space="preserve">- </w:t>
      </w:r>
      <w:r>
        <w:rPr>
          <w:rFonts w:ascii="Arial" w:hAnsi="Arial" w:hint="cs"/>
          <w:noProof w:val="0"/>
          <w:rtl/>
        </w:rPr>
        <w:t>ופטור</w:t>
      </w:r>
      <w:r w:rsidR="00BD3FDF">
        <w:rPr>
          <w:rFonts w:ascii="Arial" w:hAnsi="Arial" w:hint="cs"/>
          <w:noProof w:val="0"/>
          <w:rtl/>
        </w:rPr>
        <w:t>,</w:t>
      </w:r>
      <w:r>
        <w:rPr>
          <w:rFonts w:ascii="Arial" w:hAnsi="Arial" w:hint="cs"/>
          <w:noProof w:val="0"/>
          <w:rtl/>
        </w:rPr>
        <w:t xml:space="preserve"> ולמ"ר שנוצל מכוח תכנון אחר</w:t>
      </w:r>
      <w:r w:rsidR="00BD3FDF">
        <w:rPr>
          <w:rFonts w:ascii="Arial" w:hAnsi="Arial" w:hint="cs"/>
          <w:noProof w:val="0"/>
          <w:rtl/>
        </w:rPr>
        <w:t xml:space="preserve"> -</w:t>
      </w:r>
      <w:r>
        <w:rPr>
          <w:rFonts w:ascii="Arial" w:hAnsi="Arial" w:hint="cs"/>
          <w:noProof w:val="0"/>
          <w:rtl/>
        </w:rPr>
        <w:t xml:space="preserve"> וחייב. </w:t>
      </w:r>
    </w:p>
    <w:p w:rsidR="00C66C5D" w:rsidRDefault="00C66C5D" w:rsidP="00B11D66">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לפיכך, לטעמי, יש לחלק באופן יחסי את ההשבחה הכוללת בגין האקט התכנוני בין הזכויות שמומשו מכוח תמ"א 38 ובין הזכויות שמומשו מכוח תכנון אחר.</w:t>
      </w:r>
    </w:p>
    <w:p w:rsidR="00B11D66" w:rsidRDefault="00C66C5D" w:rsidP="00C66C5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לאור קביעה זו, </w:t>
      </w:r>
      <w:r w:rsidR="00B11D66">
        <w:rPr>
          <w:rFonts w:ascii="Arial" w:hAnsi="Arial" w:hint="cs"/>
          <w:noProof w:val="0"/>
          <w:rtl/>
        </w:rPr>
        <w:t xml:space="preserve">נותר רק להכריע כיצד יש לחלק את סך ההשבחה </w:t>
      </w:r>
      <w:r>
        <w:rPr>
          <w:rFonts w:ascii="Arial" w:hAnsi="Arial" w:hint="cs"/>
          <w:noProof w:val="0"/>
          <w:rtl/>
        </w:rPr>
        <w:t>הכוללת</w:t>
      </w:r>
      <w:r w:rsidR="00B11D66">
        <w:rPr>
          <w:rFonts w:ascii="Arial" w:hAnsi="Arial" w:hint="cs"/>
          <w:noProof w:val="0"/>
          <w:rtl/>
        </w:rPr>
        <w:t xml:space="preserve"> בין ההשבחה החייבת בגין הקומה הנוספת</w:t>
      </w:r>
      <w:r>
        <w:rPr>
          <w:rFonts w:ascii="Arial" w:hAnsi="Arial" w:hint="cs"/>
          <w:noProof w:val="0"/>
          <w:rtl/>
        </w:rPr>
        <w:t>,</w:t>
      </w:r>
      <w:r w:rsidR="00B11D66">
        <w:rPr>
          <w:rFonts w:ascii="Arial" w:hAnsi="Arial" w:hint="cs"/>
          <w:noProof w:val="0"/>
          <w:rtl/>
        </w:rPr>
        <w:t xml:space="preserve"> להשבחה הפטורה בגין הזכויות מכוח ת</w:t>
      </w:r>
      <w:r>
        <w:rPr>
          <w:rFonts w:ascii="Arial" w:hAnsi="Arial" w:hint="cs"/>
          <w:noProof w:val="0"/>
          <w:rtl/>
        </w:rPr>
        <w:t>מ"א 38. ניתן לחשוב על שתי דרכים לעשות כן.</w:t>
      </w:r>
    </w:p>
    <w:p w:rsidR="00B11D66" w:rsidRDefault="00B11D66" w:rsidP="00C66C5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הדרך הראשונה, הינה לפי </w:t>
      </w:r>
      <w:r w:rsidRPr="00B11D66">
        <w:rPr>
          <w:rFonts w:ascii="Arial" w:hAnsi="Arial" w:hint="cs"/>
          <w:b/>
          <w:bCs/>
          <w:noProof w:val="0"/>
          <w:rtl/>
        </w:rPr>
        <w:t>שווי</w:t>
      </w:r>
      <w:r>
        <w:rPr>
          <w:rFonts w:ascii="Arial" w:hAnsi="Arial" w:hint="cs"/>
          <w:noProof w:val="0"/>
          <w:rtl/>
        </w:rPr>
        <w:t xml:space="preserve"> יחסי</w:t>
      </w:r>
      <w:r w:rsidR="00C66C5D">
        <w:rPr>
          <w:rFonts w:ascii="Arial" w:hAnsi="Arial" w:hint="cs"/>
          <w:noProof w:val="0"/>
          <w:rtl/>
        </w:rPr>
        <w:t xml:space="preserve"> של הזכויות הפטורות והזכויות שאינן פטורות</w:t>
      </w:r>
      <w:r>
        <w:rPr>
          <w:rFonts w:ascii="Arial" w:hAnsi="Arial" w:hint="cs"/>
          <w:noProof w:val="0"/>
          <w:rtl/>
        </w:rPr>
        <w:t xml:space="preserve">. כלומר, לחשב את שווי הזכויות </w:t>
      </w:r>
      <w:r w:rsidR="00C66C5D">
        <w:rPr>
          <w:rFonts w:ascii="Arial" w:hAnsi="Arial" w:hint="cs"/>
          <w:noProof w:val="0"/>
          <w:rtl/>
        </w:rPr>
        <w:t>שמומשו</w:t>
      </w:r>
      <w:r>
        <w:rPr>
          <w:rFonts w:ascii="Arial" w:hAnsi="Arial" w:hint="cs"/>
          <w:noProof w:val="0"/>
          <w:rtl/>
        </w:rPr>
        <w:t xml:space="preserve"> מכוח התמ"א, את שווי הזכויות </w:t>
      </w:r>
      <w:r w:rsidR="00C66C5D">
        <w:rPr>
          <w:rFonts w:ascii="Arial" w:hAnsi="Arial" w:hint="cs"/>
          <w:noProof w:val="0"/>
          <w:rtl/>
        </w:rPr>
        <w:t xml:space="preserve">שמומשו </w:t>
      </w:r>
      <w:r>
        <w:rPr>
          <w:rFonts w:ascii="Arial" w:hAnsi="Arial" w:hint="cs"/>
          <w:noProof w:val="0"/>
          <w:rtl/>
        </w:rPr>
        <w:t>בגין התכנון האחר, ו</w:t>
      </w:r>
      <w:r w:rsidR="00BD3FDF">
        <w:rPr>
          <w:rFonts w:ascii="Arial" w:hAnsi="Arial" w:hint="cs"/>
          <w:noProof w:val="0"/>
          <w:rtl/>
        </w:rPr>
        <w:t>ה</w:t>
      </w:r>
      <w:r>
        <w:rPr>
          <w:rFonts w:ascii="Arial" w:hAnsi="Arial" w:hint="cs"/>
          <w:noProof w:val="0"/>
          <w:rtl/>
        </w:rPr>
        <w:t xml:space="preserve">יחס </w:t>
      </w:r>
      <w:r w:rsidR="00C66C5D">
        <w:rPr>
          <w:rFonts w:ascii="Arial" w:hAnsi="Arial" w:hint="cs"/>
          <w:noProof w:val="0"/>
          <w:rtl/>
        </w:rPr>
        <w:t xml:space="preserve">בין </w:t>
      </w:r>
      <w:r>
        <w:rPr>
          <w:rFonts w:ascii="Arial" w:hAnsi="Arial" w:hint="cs"/>
          <w:noProof w:val="0"/>
          <w:rtl/>
        </w:rPr>
        <w:t>השוויים</w:t>
      </w:r>
      <w:r w:rsidR="00445800">
        <w:rPr>
          <w:rFonts w:ascii="Arial" w:hAnsi="Arial" w:hint="cs"/>
          <w:noProof w:val="0"/>
          <w:rtl/>
        </w:rPr>
        <w:t xml:space="preserve"> (למעשה היחס בין שווי הזכויות הפטורות שמומשו לשווי כלל הזכויות הנוספות שמומשו)</w:t>
      </w:r>
      <w:r>
        <w:rPr>
          <w:rFonts w:ascii="Arial" w:hAnsi="Arial" w:hint="cs"/>
          <w:noProof w:val="0"/>
          <w:rtl/>
        </w:rPr>
        <w:t xml:space="preserve"> יהיה</w:t>
      </w:r>
      <w:r w:rsidR="00FB7480">
        <w:rPr>
          <w:rFonts w:ascii="Arial" w:hAnsi="Arial" w:hint="cs"/>
          <w:noProof w:val="0"/>
          <w:rtl/>
        </w:rPr>
        <w:t xml:space="preserve"> יחס החלוקה של ההשבחה הכוללת בין הזכויות הפטורות לאלו שאינן פטורות.</w:t>
      </w:r>
      <w:r w:rsidR="009A5AE6">
        <w:rPr>
          <w:rFonts w:ascii="Arial" w:hAnsi="Arial" w:hint="cs"/>
          <w:noProof w:val="0"/>
          <w:rtl/>
        </w:rPr>
        <w:t xml:space="preserve"> ודוק. </w:t>
      </w:r>
      <w:r w:rsidR="007D25FD">
        <w:rPr>
          <w:rFonts w:ascii="Arial" w:hAnsi="Arial" w:hint="cs"/>
          <w:noProof w:val="0"/>
          <w:rtl/>
        </w:rPr>
        <w:t xml:space="preserve">הכוונה להשוואת </w:t>
      </w:r>
      <w:r w:rsidR="009A5AE6">
        <w:rPr>
          <w:rFonts w:ascii="Arial" w:hAnsi="Arial" w:hint="cs"/>
          <w:noProof w:val="0"/>
          <w:rtl/>
        </w:rPr>
        <w:t>שווי הזכויות ולא שווי ההשבחה.</w:t>
      </w:r>
    </w:p>
    <w:p w:rsidR="0043278E" w:rsidRDefault="00B11D66" w:rsidP="009A5AE6">
      <w:pPr>
        <w:pStyle w:val="ad"/>
        <w:spacing w:after="180" w:line="360" w:lineRule="auto"/>
        <w:ind w:left="510"/>
        <w:contextualSpacing w:val="0"/>
        <w:jc w:val="both"/>
        <w:rPr>
          <w:rFonts w:ascii="Arial" w:hAnsi="Arial"/>
          <w:noProof w:val="0"/>
          <w:rtl/>
        </w:rPr>
      </w:pPr>
      <w:r>
        <w:rPr>
          <w:rFonts w:ascii="Arial" w:hAnsi="Arial" w:hint="cs"/>
          <w:noProof w:val="0"/>
          <w:rtl/>
        </w:rPr>
        <w:lastRenderedPageBreak/>
        <w:t>כך, לשם הדוגמא</w:t>
      </w:r>
      <w:r w:rsidR="00C66C5D">
        <w:rPr>
          <w:rFonts w:ascii="Arial" w:hAnsi="Arial" w:hint="cs"/>
          <w:noProof w:val="0"/>
          <w:rtl/>
        </w:rPr>
        <w:t xml:space="preserve"> בלבד</w:t>
      </w:r>
      <w:r>
        <w:rPr>
          <w:rFonts w:ascii="Arial" w:hAnsi="Arial" w:hint="cs"/>
          <w:noProof w:val="0"/>
          <w:rtl/>
        </w:rPr>
        <w:t xml:space="preserve">, </w:t>
      </w:r>
      <w:r w:rsidR="00BD3FDF">
        <w:rPr>
          <w:rFonts w:ascii="Arial" w:hAnsi="Arial" w:hint="cs"/>
          <w:noProof w:val="0"/>
          <w:rtl/>
        </w:rPr>
        <w:t>א</w:t>
      </w:r>
      <w:r>
        <w:rPr>
          <w:rFonts w:ascii="Arial" w:hAnsi="Arial" w:hint="cs"/>
          <w:noProof w:val="0"/>
          <w:rtl/>
        </w:rPr>
        <w:t xml:space="preserve">ם שווי הזכויות </w:t>
      </w:r>
      <w:r w:rsidR="00C66C5D">
        <w:rPr>
          <w:rFonts w:ascii="Arial" w:hAnsi="Arial" w:hint="cs"/>
          <w:noProof w:val="0"/>
          <w:rtl/>
        </w:rPr>
        <w:t xml:space="preserve">אשר מומשו כתוצאה </w:t>
      </w:r>
      <w:r>
        <w:rPr>
          <w:rFonts w:ascii="Arial" w:hAnsi="Arial" w:hint="cs"/>
          <w:noProof w:val="0"/>
          <w:rtl/>
        </w:rPr>
        <w:t xml:space="preserve">מהתכנון המפורט הינו מיליון ₪, </w:t>
      </w:r>
      <w:r w:rsidR="00C66C5D">
        <w:rPr>
          <w:rFonts w:ascii="Arial" w:hAnsi="Arial" w:hint="cs"/>
          <w:noProof w:val="0"/>
          <w:rtl/>
        </w:rPr>
        <w:t>ו</w:t>
      </w:r>
      <w:r>
        <w:rPr>
          <w:rFonts w:ascii="Arial" w:hAnsi="Arial" w:hint="cs"/>
          <w:noProof w:val="0"/>
          <w:rtl/>
        </w:rPr>
        <w:t xml:space="preserve">שווי הזכויות </w:t>
      </w:r>
      <w:r w:rsidR="00C66C5D">
        <w:rPr>
          <w:rFonts w:ascii="Arial" w:hAnsi="Arial" w:hint="cs"/>
          <w:noProof w:val="0"/>
          <w:rtl/>
        </w:rPr>
        <w:t xml:space="preserve">אשר מומשו </w:t>
      </w:r>
      <w:r>
        <w:rPr>
          <w:rFonts w:ascii="Arial" w:hAnsi="Arial" w:hint="cs"/>
          <w:noProof w:val="0"/>
          <w:rtl/>
        </w:rPr>
        <w:t xml:space="preserve">מכוח התמ"א הינו 3 מיליון ₪, ההשבחה </w:t>
      </w:r>
      <w:r w:rsidR="009A5AE6">
        <w:rPr>
          <w:rFonts w:ascii="Arial" w:hAnsi="Arial" w:hint="cs"/>
          <w:noProof w:val="0"/>
          <w:rtl/>
        </w:rPr>
        <w:t>אשר תיוחס</w:t>
      </w:r>
      <w:r>
        <w:rPr>
          <w:rFonts w:ascii="Arial" w:hAnsi="Arial" w:hint="cs"/>
          <w:noProof w:val="0"/>
          <w:rtl/>
        </w:rPr>
        <w:t xml:space="preserve"> לזכויות שאינן פטורות תהיה 1/4 (רבע) מההשבחה הכוללת (ללא ממ"דים והקלות).  </w:t>
      </w:r>
      <w:r w:rsidR="000C3D92">
        <w:rPr>
          <w:rFonts w:ascii="Arial" w:hAnsi="Arial" w:hint="cs"/>
          <w:noProof w:val="0"/>
          <w:rtl/>
        </w:rPr>
        <w:t xml:space="preserve">  </w:t>
      </w:r>
    </w:p>
    <w:p w:rsidR="00B11D66" w:rsidRDefault="00B11D66" w:rsidP="009A5AE6">
      <w:pPr>
        <w:pStyle w:val="ad"/>
        <w:spacing w:after="180" w:line="360" w:lineRule="auto"/>
        <w:ind w:left="510"/>
        <w:contextualSpacing w:val="0"/>
        <w:jc w:val="both"/>
        <w:rPr>
          <w:rFonts w:ascii="Arial" w:hAnsi="Arial"/>
          <w:noProof w:val="0"/>
          <w:rtl/>
        </w:rPr>
      </w:pPr>
      <w:r>
        <w:rPr>
          <w:rFonts w:ascii="Arial" w:hAnsi="Arial" w:hint="cs"/>
          <w:noProof w:val="0"/>
          <w:rtl/>
        </w:rPr>
        <w:t xml:space="preserve">הדרך השנייה, הינה </w:t>
      </w:r>
      <w:r w:rsidR="00157F8B">
        <w:rPr>
          <w:rFonts w:ascii="Arial" w:hAnsi="Arial" w:hint="cs"/>
          <w:noProof w:val="0"/>
          <w:rtl/>
        </w:rPr>
        <w:t xml:space="preserve">חלוקה </w:t>
      </w:r>
      <w:r>
        <w:rPr>
          <w:rFonts w:ascii="Arial" w:hAnsi="Arial" w:hint="cs"/>
          <w:noProof w:val="0"/>
          <w:rtl/>
        </w:rPr>
        <w:t xml:space="preserve">לפי </w:t>
      </w:r>
      <w:r w:rsidR="009A5AE6" w:rsidRPr="00157F8B">
        <w:rPr>
          <w:rFonts w:ascii="Arial" w:hAnsi="Arial" w:hint="cs"/>
          <w:b/>
          <w:bCs/>
          <w:noProof w:val="0"/>
          <w:rtl/>
        </w:rPr>
        <w:t>ה</w:t>
      </w:r>
      <w:r w:rsidRPr="00157F8B">
        <w:rPr>
          <w:rFonts w:ascii="Arial" w:hAnsi="Arial" w:hint="cs"/>
          <w:b/>
          <w:bCs/>
          <w:noProof w:val="0"/>
          <w:rtl/>
        </w:rPr>
        <w:t xml:space="preserve">שטח </w:t>
      </w:r>
      <w:r w:rsidR="009A5AE6">
        <w:rPr>
          <w:rFonts w:ascii="Arial" w:hAnsi="Arial" w:hint="cs"/>
          <w:noProof w:val="0"/>
          <w:rtl/>
        </w:rPr>
        <w:t>ה</w:t>
      </w:r>
      <w:r>
        <w:rPr>
          <w:rFonts w:ascii="Arial" w:hAnsi="Arial" w:hint="cs"/>
          <w:noProof w:val="0"/>
          <w:rtl/>
        </w:rPr>
        <w:t>יחסי. כלומר</w:t>
      </w:r>
      <w:r w:rsidR="009A5AE6">
        <w:rPr>
          <w:rFonts w:ascii="Arial" w:hAnsi="Arial" w:hint="cs"/>
          <w:noProof w:val="0"/>
          <w:rtl/>
        </w:rPr>
        <w:t>,</w:t>
      </w:r>
      <w:r>
        <w:rPr>
          <w:rFonts w:ascii="Arial" w:hAnsi="Arial" w:hint="cs"/>
          <w:noProof w:val="0"/>
          <w:rtl/>
        </w:rPr>
        <w:t xml:space="preserve"> לחשב את יחס השטחים בין השטחים </w:t>
      </w:r>
      <w:r w:rsidR="009A5AE6">
        <w:rPr>
          <w:rFonts w:ascii="Arial" w:hAnsi="Arial" w:hint="cs"/>
          <w:noProof w:val="0"/>
          <w:rtl/>
        </w:rPr>
        <w:t>שמומשו</w:t>
      </w:r>
      <w:r>
        <w:rPr>
          <w:rFonts w:ascii="Arial" w:hAnsi="Arial" w:hint="cs"/>
          <w:noProof w:val="0"/>
          <w:rtl/>
        </w:rPr>
        <w:t xml:space="preserve"> מכוח התכנון המפורט לבין </w:t>
      </w:r>
      <w:r w:rsidR="00445800">
        <w:rPr>
          <w:rFonts w:ascii="Arial" w:hAnsi="Arial" w:hint="cs"/>
          <w:noProof w:val="0"/>
          <w:rtl/>
        </w:rPr>
        <w:t xml:space="preserve">סך </w:t>
      </w:r>
      <w:r>
        <w:rPr>
          <w:rFonts w:ascii="Arial" w:hAnsi="Arial" w:hint="cs"/>
          <w:noProof w:val="0"/>
          <w:rtl/>
        </w:rPr>
        <w:t xml:space="preserve">השטחים </w:t>
      </w:r>
      <w:r w:rsidR="009A5AE6">
        <w:rPr>
          <w:rFonts w:ascii="Arial" w:hAnsi="Arial" w:hint="cs"/>
          <w:noProof w:val="0"/>
          <w:rtl/>
        </w:rPr>
        <w:t xml:space="preserve">שמומשו </w:t>
      </w:r>
      <w:r w:rsidR="00445800">
        <w:rPr>
          <w:rFonts w:ascii="Arial" w:hAnsi="Arial" w:hint="cs"/>
          <w:noProof w:val="0"/>
          <w:rtl/>
        </w:rPr>
        <w:t xml:space="preserve">הן </w:t>
      </w:r>
      <w:r>
        <w:rPr>
          <w:rFonts w:ascii="Arial" w:hAnsi="Arial" w:hint="cs"/>
          <w:noProof w:val="0"/>
          <w:rtl/>
        </w:rPr>
        <w:t>מכוח תמ"א</w:t>
      </w:r>
      <w:r w:rsidR="009A5AE6">
        <w:rPr>
          <w:rFonts w:ascii="Arial" w:hAnsi="Arial" w:hint="cs"/>
          <w:noProof w:val="0"/>
          <w:rtl/>
        </w:rPr>
        <w:t xml:space="preserve"> 38</w:t>
      </w:r>
      <w:r w:rsidR="00445800">
        <w:rPr>
          <w:rFonts w:ascii="Arial" w:hAnsi="Arial" w:hint="cs"/>
          <w:noProof w:val="0"/>
          <w:rtl/>
        </w:rPr>
        <w:t xml:space="preserve"> והן מכוח התכנון המפורט</w:t>
      </w:r>
      <w:r>
        <w:rPr>
          <w:rFonts w:ascii="Arial" w:hAnsi="Arial" w:hint="cs"/>
          <w:noProof w:val="0"/>
          <w:rtl/>
        </w:rPr>
        <w:t>, כאשר יחס השטחים</w:t>
      </w:r>
      <w:r w:rsidR="00FB7480">
        <w:rPr>
          <w:rFonts w:ascii="Arial" w:hAnsi="Arial" w:hint="cs"/>
          <w:noProof w:val="0"/>
          <w:rtl/>
        </w:rPr>
        <w:t xml:space="preserve"> </w:t>
      </w:r>
      <w:r w:rsidR="009A5AE6">
        <w:rPr>
          <w:rFonts w:ascii="Arial" w:hAnsi="Arial" w:hint="cs"/>
          <w:noProof w:val="0"/>
          <w:rtl/>
        </w:rPr>
        <w:t>יהיה</w:t>
      </w:r>
      <w:r w:rsidR="00FB7480">
        <w:rPr>
          <w:rFonts w:ascii="Arial" w:hAnsi="Arial" w:hint="cs"/>
          <w:noProof w:val="0"/>
          <w:rtl/>
        </w:rPr>
        <w:t xml:space="preserve"> יחס החלוקה של ההשבחה הכוללת בין הזכויות הפטורות לאלו שאינן פטורות.</w:t>
      </w:r>
      <w:r>
        <w:rPr>
          <w:rFonts w:ascii="Arial" w:hAnsi="Arial" w:hint="cs"/>
          <w:noProof w:val="0"/>
          <w:rtl/>
        </w:rPr>
        <w:t xml:space="preserve"> </w:t>
      </w:r>
    </w:p>
    <w:p w:rsidR="00FB7480" w:rsidRDefault="00FB7480" w:rsidP="009A5AE6">
      <w:pPr>
        <w:pStyle w:val="ad"/>
        <w:spacing w:after="180" w:line="360" w:lineRule="auto"/>
        <w:ind w:left="510"/>
        <w:contextualSpacing w:val="0"/>
        <w:jc w:val="both"/>
        <w:rPr>
          <w:rFonts w:ascii="Arial" w:hAnsi="Arial"/>
          <w:noProof w:val="0"/>
          <w:rtl/>
        </w:rPr>
      </w:pPr>
      <w:r>
        <w:rPr>
          <w:rFonts w:ascii="Arial" w:hAnsi="Arial" w:hint="cs"/>
          <w:noProof w:val="0"/>
          <w:rtl/>
        </w:rPr>
        <w:t>כך, לשם הדוגמא</w:t>
      </w:r>
      <w:r w:rsidR="009A5AE6">
        <w:rPr>
          <w:rFonts w:ascii="Arial" w:hAnsi="Arial" w:hint="cs"/>
          <w:noProof w:val="0"/>
          <w:rtl/>
        </w:rPr>
        <w:t xml:space="preserve"> בלבד</w:t>
      </w:r>
      <w:r>
        <w:rPr>
          <w:rFonts w:ascii="Arial" w:hAnsi="Arial" w:hint="cs"/>
          <w:noProof w:val="0"/>
          <w:rtl/>
        </w:rPr>
        <w:t xml:space="preserve">, </w:t>
      </w:r>
      <w:r w:rsidR="009A5AE6">
        <w:rPr>
          <w:rFonts w:ascii="Arial" w:hAnsi="Arial" w:hint="cs"/>
          <w:noProof w:val="0"/>
          <w:rtl/>
        </w:rPr>
        <w:t>א</w:t>
      </w:r>
      <w:r>
        <w:rPr>
          <w:rFonts w:ascii="Arial" w:hAnsi="Arial" w:hint="cs"/>
          <w:noProof w:val="0"/>
          <w:rtl/>
        </w:rPr>
        <w:t>ם תוספת הזכויות לקומה הנוספת הינו 500 מ"ר, ותוספת הזכויות מכוח התמ"א הינה 1,000 מ"ר, הרי ההשבחה שתיוחס לזכויות שאינן פטורות, ואשר עליה יידרש הנישום לשלם היטל השבחה</w:t>
      </w:r>
      <w:r w:rsidR="009A5AE6">
        <w:rPr>
          <w:rFonts w:ascii="Arial" w:hAnsi="Arial" w:hint="cs"/>
          <w:noProof w:val="0"/>
          <w:rtl/>
        </w:rPr>
        <w:t>,</w:t>
      </w:r>
      <w:r>
        <w:rPr>
          <w:rFonts w:ascii="Arial" w:hAnsi="Arial" w:hint="cs"/>
          <w:noProof w:val="0"/>
          <w:rtl/>
        </w:rPr>
        <w:t xml:space="preserve"> תהיה 1/3 (שליש) מההשבחה הכוללת.</w:t>
      </w:r>
    </w:p>
    <w:p w:rsidR="00FB7480" w:rsidRDefault="00FB7480" w:rsidP="000F2CC7">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היתרון </w:t>
      </w:r>
      <w:r w:rsidR="009A5AE6">
        <w:rPr>
          <w:rFonts w:ascii="Arial" w:hAnsi="Arial" w:hint="cs"/>
          <w:noProof w:val="0"/>
          <w:rtl/>
        </w:rPr>
        <w:t xml:space="preserve">של </w:t>
      </w:r>
      <w:r>
        <w:rPr>
          <w:rFonts w:ascii="Arial" w:hAnsi="Arial" w:hint="cs"/>
          <w:noProof w:val="0"/>
          <w:rtl/>
        </w:rPr>
        <w:t>הדרך הראשונה הינ</w:t>
      </w:r>
      <w:r w:rsidR="00CB12CF">
        <w:rPr>
          <w:rFonts w:ascii="Arial" w:hAnsi="Arial" w:hint="cs"/>
          <w:noProof w:val="0"/>
          <w:rtl/>
        </w:rPr>
        <w:t>ו</w:t>
      </w:r>
      <w:r w:rsidR="009A5AE6">
        <w:rPr>
          <w:rFonts w:ascii="Arial" w:hAnsi="Arial" w:hint="cs"/>
          <w:noProof w:val="0"/>
          <w:rtl/>
        </w:rPr>
        <w:t>,</w:t>
      </w:r>
      <w:r>
        <w:rPr>
          <w:rFonts w:ascii="Arial" w:hAnsi="Arial" w:hint="cs"/>
          <w:noProof w:val="0"/>
          <w:rtl/>
        </w:rPr>
        <w:t xml:space="preserve"> כי היא משקפת נאמנה יותר את העקרונות של תשלום עבור התעשרות הנישום ו</w:t>
      </w:r>
      <w:r w:rsidR="009A5AE6">
        <w:rPr>
          <w:rFonts w:ascii="Arial" w:hAnsi="Arial" w:hint="cs"/>
          <w:noProof w:val="0"/>
          <w:rtl/>
        </w:rPr>
        <w:t xml:space="preserve">של </w:t>
      </w:r>
      <w:r>
        <w:rPr>
          <w:rFonts w:ascii="Arial" w:hAnsi="Arial" w:hint="cs"/>
          <w:noProof w:val="0"/>
          <w:rtl/>
        </w:rPr>
        <w:t xml:space="preserve">מתן פטור לזכויות מכוח תמ"א 38 בלבד, היות והיא מביאה בחשבון כי לא כל מ"ר </w:t>
      </w:r>
      <w:r w:rsidR="009A5AE6">
        <w:rPr>
          <w:rFonts w:ascii="Arial" w:hAnsi="Arial" w:hint="cs"/>
          <w:noProof w:val="0"/>
          <w:rtl/>
        </w:rPr>
        <w:t>ב</w:t>
      </w:r>
      <w:r>
        <w:rPr>
          <w:rFonts w:ascii="Arial" w:hAnsi="Arial" w:hint="cs"/>
          <w:noProof w:val="0"/>
          <w:rtl/>
        </w:rPr>
        <w:t xml:space="preserve">בניין הינו בשווי זהה. כך, למשל, ניתן לטעון כי שווי מ"ר בקומה </w:t>
      </w:r>
      <w:r w:rsidR="00CB12CF">
        <w:rPr>
          <w:rFonts w:ascii="Arial" w:hAnsi="Arial" w:hint="cs"/>
          <w:noProof w:val="0"/>
          <w:rtl/>
        </w:rPr>
        <w:t xml:space="preserve">עליונה </w:t>
      </w:r>
      <w:r>
        <w:rPr>
          <w:rFonts w:ascii="Arial" w:hAnsi="Arial" w:hint="cs"/>
          <w:noProof w:val="0"/>
          <w:rtl/>
        </w:rPr>
        <w:t xml:space="preserve">גבוה יותר משווי מ"ר בקומה תחתונה. </w:t>
      </w:r>
      <w:r w:rsidR="009A5AE6">
        <w:rPr>
          <w:rFonts w:ascii="Arial" w:hAnsi="Arial" w:hint="cs"/>
          <w:noProof w:val="0"/>
          <w:rtl/>
        </w:rPr>
        <w:t xml:space="preserve">מצד שני, </w:t>
      </w:r>
      <w:r>
        <w:rPr>
          <w:rFonts w:ascii="Arial" w:hAnsi="Arial" w:hint="cs"/>
          <w:noProof w:val="0"/>
          <w:rtl/>
        </w:rPr>
        <w:t xml:space="preserve">החיסרון </w:t>
      </w:r>
      <w:r w:rsidR="009A5AE6">
        <w:rPr>
          <w:rFonts w:ascii="Arial" w:hAnsi="Arial" w:hint="cs"/>
          <w:noProof w:val="0"/>
          <w:rtl/>
        </w:rPr>
        <w:t xml:space="preserve">של שיטה זו </w:t>
      </w:r>
      <w:r>
        <w:rPr>
          <w:rFonts w:ascii="Arial" w:hAnsi="Arial" w:hint="cs"/>
          <w:noProof w:val="0"/>
          <w:rtl/>
        </w:rPr>
        <w:t xml:space="preserve">הינו כי שיטה זו מחייבת תחשיב נוסף, אשר לעתים אינו פשוט כלל ועיקר, של שווי הזכויות </w:t>
      </w:r>
      <w:r w:rsidR="009A5AE6">
        <w:rPr>
          <w:rFonts w:ascii="Arial" w:hAnsi="Arial" w:hint="cs"/>
          <w:noProof w:val="0"/>
          <w:rtl/>
        </w:rPr>
        <w:t xml:space="preserve">שמומשו </w:t>
      </w:r>
      <w:r>
        <w:rPr>
          <w:rFonts w:ascii="Arial" w:hAnsi="Arial" w:hint="cs"/>
          <w:noProof w:val="0"/>
          <w:rtl/>
        </w:rPr>
        <w:t xml:space="preserve">מכוח התמ"א ושל שווי הזכויות </w:t>
      </w:r>
      <w:r w:rsidR="009A5AE6">
        <w:rPr>
          <w:rFonts w:ascii="Arial" w:hAnsi="Arial" w:hint="cs"/>
          <w:noProof w:val="0"/>
          <w:rtl/>
        </w:rPr>
        <w:t xml:space="preserve">שמומשו </w:t>
      </w:r>
      <w:r>
        <w:rPr>
          <w:rFonts w:ascii="Arial" w:hAnsi="Arial" w:hint="cs"/>
          <w:noProof w:val="0"/>
          <w:rtl/>
        </w:rPr>
        <w:t>מכוח התכנון הנוסף.</w:t>
      </w:r>
    </w:p>
    <w:p w:rsidR="00FB7480" w:rsidRDefault="00FB7480" w:rsidP="00157F8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ברור כי ית</w:t>
      </w:r>
      <w:r w:rsidR="00981252">
        <w:rPr>
          <w:rFonts w:ascii="Arial" w:hAnsi="Arial" w:hint="cs"/>
          <w:noProof w:val="0"/>
          <w:rtl/>
        </w:rPr>
        <w:t>רון הדרך הראשונה הינו חסרון הדרך השנייה, ולהפך. כך, חישוב היחס בהתאם ליחס השטחים הינו ברור וודאי, וניתן לעריכה בנקל. כאמור, החיסרון</w:t>
      </w:r>
      <w:r w:rsidR="009A5AE6">
        <w:rPr>
          <w:rFonts w:ascii="Arial" w:hAnsi="Arial" w:hint="cs"/>
          <w:noProof w:val="0"/>
          <w:rtl/>
        </w:rPr>
        <w:t xml:space="preserve"> של חישוב זה</w:t>
      </w:r>
      <w:r w:rsidR="00981252">
        <w:rPr>
          <w:rFonts w:ascii="Arial" w:hAnsi="Arial" w:hint="cs"/>
          <w:noProof w:val="0"/>
          <w:rtl/>
        </w:rPr>
        <w:t xml:space="preserve"> הינו שהוא פחות מדויק ואינו מביא בחשבון התפלגות של שווי </w:t>
      </w:r>
      <w:r w:rsidR="009A5AE6">
        <w:rPr>
          <w:rFonts w:ascii="Arial" w:hAnsi="Arial" w:hint="cs"/>
          <w:noProof w:val="0"/>
          <w:rtl/>
        </w:rPr>
        <w:t xml:space="preserve">הזכויות </w:t>
      </w:r>
      <w:r w:rsidR="00981252">
        <w:rPr>
          <w:rFonts w:ascii="Arial" w:hAnsi="Arial" w:hint="cs"/>
          <w:noProof w:val="0"/>
          <w:rtl/>
        </w:rPr>
        <w:t>בתוך הבניין.</w:t>
      </w:r>
    </w:p>
    <w:p w:rsidR="00981252" w:rsidRDefault="009A5AE6" w:rsidP="00157F8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לאחר ששקלתי את היתרונות והחסרונות, </w:t>
      </w:r>
      <w:r w:rsidR="00981252">
        <w:rPr>
          <w:rFonts w:ascii="Arial" w:hAnsi="Arial" w:hint="cs"/>
          <w:noProof w:val="0"/>
          <w:rtl/>
        </w:rPr>
        <w:t>אני סבור כי יש ל</w:t>
      </w:r>
      <w:r w:rsidR="00537C92">
        <w:rPr>
          <w:rFonts w:ascii="Arial" w:hAnsi="Arial" w:hint="cs"/>
          <w:noProof w:val="0"/>
          <w:rtl/>
        </w:rPr>
        <w:t>פ</w:t>
      </w:r>
      <w:r w:rsidR="00981252">
        <w:rPr>
          <w:rFonts w:ascii="Arial" w:hAnsi="Arial" w:hint="cs"/>
          <w:noProof w:val="0"/>
          <w:rtl/>
        </w:rPr>
        <w:t>ס</w:t>
      </w:r>
      <w:r w:rsidR="00537C92">
        <w:rPr>
          <w:rFonts w:ascii="Arial" w:hAnsi="Arial" w:hint="cs"/>
          <w:noProof w:val="0"/>
          <w:rtl/>
        </w:rPr>
        <w:t>וע בדרך השנייה,</w:t>
      </w:r>
      <w:r w:rsidR="00157F8B">
        <w:rPr>
          <w:rFonts w:ascii="Arial" w:hAnsi="Arial" w:hint="cs"/>
          <w:noProof w:val="0"/>
          <w:rtl/>
        </w:rPr>
        <w:t xml:space="preserve"> </w:t>
      </w:r>
      <w:r w:rsidR="00537C92">
        <w:rPr>
          <w:rFonts w:ascii="Arial" w:hAnsi="Arial" w:hint="cs"/>
          <w:noProof w:val="0"/>
          <w:rtl/>
        </w:rPr>
        <w:t xml:space="preserve">דרך המעדיפה את הוודאות על </w:t>
      </w:r>
      <w:r>
        <w:rPr>
          <w:rFonts w:ascii="Arial" w:hAnsi="Arial" w:hint="cs"/>
          <w:noProof w:val="0"/>
          <w:rtl/>
        </w:rPr>
        <w:t xml:space="preserve">פני </w:t>
      </w:r>
      <w:r w:rsidR="00537C92">
        <w:rPr>
          <w:rFonts w:ascii="Arial" w:hAnsi="Arial" w:hint="cs"/>
          <w:noProof w:val="0"/>
          <w:rtl/>
        </w:rPr>
        <w:t>הדיוק. נושא היטל ההשבחה בכלל</w:t>
      </w:r>
      <w:r>
        <w:rPr>
          <w:rFonts w:ascii="Arial" w:hAnsi="Arial" w:hint="cs"/>
          <w:noProof w:val="0"/>
          <w:rtl/>
        </w:rPr>
        <w:t>,</w:t>
      </w:r>
      <w:r w:rsidR="00537C92">
        <w:rPr>
          <w:rFonts w:ascii="Arial" w:hAnsi="Arial" w:hint="cs"/>
          <w:noProof w:val="0"/>
          <w:rtl/>
        </w:rPr>
        <w:t xml:space="preserve"> ותחשיב הפטור לאור תמ"א 38 בפ</w:t>
      </w:r>
      <w:r>
        <w:rPr>
          <w:rFonts w:ascii="Arial" w:hAnsi="Arial" w:hint="cs"/>
          <w:noProof w:val="0"/>
          <w:rtl/>
        </w:rPr>
        <w:t>רט, גם כך הינ</w:t>
      </w:r>
      <w:r w:rsidR="00685DB6">
        <w:rPr>
          <w:rFonts w:ascii="Arial" w:hAnsi="Arial" w:hint="cs"/>
          <w:noProof w:val="0"/>
          <w:rtl/>
        </w:rPr>
        <w:t>ם</w:t>
      </w:r>
      <w:r>
        <w:rPr>
          <w:rFonts w:ascii="Arial" w:hAnsi="Arial" w:hint="cs"/>
          <w:noProof w:val="0"/>
          <w:rtl/>
        </w:rPr>
        <w:t xml:space="preserve"> מורכבים ומסובכים.</w:t>
      </w:r>
      <w:r w:rsidR="00537C92">
        <w:rPr>
          <w:rFonts w:ascii="Arial" w:hAnsi="Arial" w:hint="cs"/>
          <w:noProof w:val="0"/>
          <w:rtl/>
        </w:rPr>
        <w:t xml:space="preserve"> </w:t>
      </w:r>
      <w:r>
        <w:rPr>
          <w:rFonts w:ascii="Arial" w:hAnsi="Arial" w:hint="cs"/>
          <w:noProof w:val="0"/>
          <w:rtl/>
        </w:rPr>
        <w:t xml:space="preserve">מכאן, </w:t>
      </w:r>
      <w:r w:rsidR="00537C92">
        <w:rPr>
          <w:rFonts w:ascii="Arial" w:hAnsi="Arial" w:hint="cs"/>
          <w:noProof w:val="0"/>
          <w:rtl/>
        </w:rPr>
        <w:t>כאשר ניתן לפשט, להקל ולהגביר את הוודאות,</w:t>
      </w:r>
      <w:r>
        <w:rPr>
          <w:rFonts w:ascii="Arial" w:hAnsi="Arial" w:hint="cs"/>
          <w:noProof w:val="0"/>
          <w:rtl/>
        </w:rPr>
        <w:t xml:space="preserve"> וזאת ללא פגיעה של ממש בתוצאה,</w:t>
      </w:r>
      <w:r w:rsidR="00537C92">
        <w:rPr>
          <w:rFonts w:ascii="Arial" w:hAnsi="Arial" w:hint="cs"/>
          <w:noProof w:val="0"/>
          <w:rtl/>
        </w:rPr>
        <w:t xml:space="preserve"> הרי</w:t>
      </w:r>
      <w:r>
        <w:rPr>
          <w:rFonts w:ascii="Arial" w:hAnsi="Arial" w:hint="cs"/>
          <w:noProof w:val="0"/>
          <w:rtl/>
        </w:rPr>
        <w:t>, לטעמי,</w:t>
      </w:r>
      <w:r w:rsidR="00537C92">
        <w:rPr>
          <w:rFonts w:ascii="Arial" w:hAnsi="Arial" w:hint="cs"/>
          <w:noProof w:val="0"/>
          <w:rtl/>
        </w:rPr>
        <w:t xml:space="preserve"> יש להעדיף דרך זו.</w:t>
      </w:r>
    </w:p>
    <w:p w:rsidR="00537C92" w:rsidRDefault="009A5AE6" w:rsidP="004E0A9F">
      <w:pPr>
        <w:pStyle w:val="ad"/>
        <w:spacing w:after="180" w:line="360" w:lineRule="auto"/>
        <w:ind w:left="510"/>
        <w:contextualSpacing w:val="0"/>
        <w:jc w:val="both"/>
        <w:rPr>
          <w:rFonts w:ascii="Arial" w:hAnsi="Arial"/>
          <w:noProof w:val="0"/>
          <w:rtl/>
        </w:rPr>
      </w:pPr>
      <w:r>
        <w:rPr>
          <w:rFonts w:ascii="Arial" w:hAnsi="Arial" w:hint="cs"/>
          <w:noProof w:val="0"/>
          <w:rtl/>
        </w:rPr>
        <w:t xml:space="preserve">אציין, כי </w:t>
      </w:r>
      <w:r w:rsidR="00537C92">
        <w:rPr>
          <w:rFonts w:ascii="Arial" w:hAnsi="Arial" w:hint="cs"/>
          <w:noProof w:val="0"/>
          <w:rtl/>
        </w:rPr>
        <w:t xml:space="preserve">ברוב רובם של המקרים, </w:t>
      </w:r>
      <w:r w:rsidR="007D25FD">
        <w:rPr>
          <w:rFonts w:ascii="Arial" w:hAnsi="Arial" w:hint="cs"/>
          <w:noProof w:val="0"/>
          <w:rtl/>
        </w:rPr>
        <w:t xml:space="preserve">אין </w:t>
      </w:r>
      <w:r w:rsidR="00537C92">
        <w:rPr>
          <w:rFonts w:ascii="Arial" w:hAnsi="Arial" w:hint="cs"/>
          <w:noProof w:val="0"/>
          <w:rtl/>
        </w:rPr>
        <w:t>הבדל בשווי זכויות בבניין חדש, ו</w:t>
      </w:r>
      <w:r w:rsidR="007D25FD">
        <w:rPr>
          <w:rFonts w:ascii="Arial" w:hAnsi="Arial" w:hint="cs"/>
          <w:noProof w:val="0"/>
          <w:rtl/>
        </w:rPr>
        <w:t xml:space="preserve">בכל מקרה ההבדל </w:t>
      </w:r>
      <w:r w:rsidR="00537C92">
        <w:rPr>
          <w:rFonts w:ascii="Arial" w:hAnsi="Arial" w:hint="cs"/>
          <w:noProof w:val="0"/>
          <w:rtl/>
        </w:rPr>
        <w:t>אינו מצדיק עריכת תחשיב מסובך, אשר עלול לגרום להתדיינות נוספת.</w:t>
      </w:r>
      <w:r w:rsidR="007D25FD">
        <w:rPr>
          <w:rFonts w:ascii="Arial" w:hAnsi="Arial" w:hint="cs"/>
          <w:noProof w:val="0"/>
          <w:rtl/>
        </w:rPr>
        <w:t xml:space="preserve"> יובהר לעניין זה, כי הזכויות הנוספות, מכוח התמ"א או מכוח התכנון האחר, </w:t>
      </w:r>
      <w:r w:rsidR="007D25FD" w:rsidRPr="00157F8B">
        <w:rPr>
          <w:rFonts w:ascii="Arial" w:hAnsi="Arial" w:hint="cs"/>
          <w:b/>
          <w:bCs/>
          <w:noProof w:val="0"/>
          <w:rtl/>
        </w:rPr>
        <w:t>אינן</w:t>
      </w:r>
      <w:r w:rsidR="007D25FD">
        <w:rPr>
          <w:rFonts w:ascii="Arial" w:hAnsi="Arial" w:hint="cs"/>
          <w:noProof w:val="0"/>
          <w:rtl/>
        </w:rPr>
        <w:t xml:space="preserve"> צבועות פר קומה, כך שלא ניתן להגיד כי </w:t>
      </w:r>
      <w:r w:rsidR="00157F8B">
        <w:rPr>
          <w:rFonts w:ascii="Arial" w:hAnsi="Arial" w:hint="cs"/>
          <w:noProof w:val="0"/>
          <w:rtl/>
        </w:rPr>
        <w:t xml:space="preserve">דווקא </w:t>
      </w:r>
      <w:r w:rsidR="007D25FD">
        <w:rPr>
          <w:rFonts w:ascii="Arial" w:hAnsi="Arial" w:hint="cs"/>
          <w:noProof w:val="0"/>
          <w:rtl/>
        </w:rPr>
        <w:t xml:space="preserve">קומת התמ"א היא </w:t>
      </w:r>
      <w:r w:rsidR="00157F8B">
        <w:rPr>
          <w:rFonts w:ascii="Arial" w:hAnsi="Arial" w:hint="cs"/>
          <w:noProof w:val="0"/>
          <w:rtl/>
        </w:rPr>
        <w:t>הקומה ה</w:t>
      </w:r>
      <w:r w:rsidR="007D25FD">
        <w:rPr>
          <w:rFonts w:ascii="Arial" w:hAnsi="Arial" w:hint="cs"/>
          <w:noProof w:val="0"/>
          <w:rtl/>
        </w:rPr>
        <w:t>נמוכה והקומה מכוח הר/2213</w:t>
      </w:r>
      <w:r w:rsidR="00157F8B">
        <w:rPr>
          <w:rFonts w:ascii="Arial" w:hAnsi="Arial" w:hint="cs"/>
          <w:noProof w:val="0"/>
          <w:rtl/>
        </w:rPr>
        <w:t xml:space="preserve"> </w:t>
      </w:r>
      <w:r w:rsidR="007D25FD">
        <w:rPr>
          <w:rFonts w:ascii="Arial" w:hAnsi="Arial" w:hint="cs"/>
          <w:noProof w:val="0"/>
          <w:rtl/>
        </w:rPr>
        <w:t>היא הג</w:t>
      </w:r>
      <w:r w:rsidR="00157F8B">
        <w:rPr>
          <w:rFonts w:ascii="Arial" w:hAnsi="Arial" w:hint="cs"/>
          <w:noProof w:val="0"/>
          <w:rtl/>
        </w:rPr>
        <w:t>בוהה.</w:t>
      </w:r>
    </w:p>
    <w:p w:rsidR="00537C92" w:rsidRDefault="00A2158C" w:rsidP="00157F8B">
      <w:pPr>
        <w:pStyle w:val="ad"/>
        <w:numPr>
          <w:ilvl w:val="0"/>
          <w:numId w:val="1"/>
        </w:numPr>
        <w:spacing w:after="180" w:line="360" w:lineRule="auto"/>
        <w:ind w:left="510" w:hanging="567"/>
        <w:contextualSpacing w:val="0"/>
        <w:jc w:val="both"/>
        <w:rPr>
          <w:rFonts w:ascii="Arial" w:hAnsi="Arial"/>
          <w:noProof w:val="0"/>
          <w:rtl/>
        </w:rPr>
      </w:pPr>
      <w:r>
        <w:rPr>
          <w:rFonts w:ascii="Arial" w:hAnsi="Arial" w:hint="cs"/>
          <w:noProof w:val="0"/>
          <w:rtl/>
        </w:rPr>
        <w:lastRenderedPageBreak/>
        <w:t>זאת ועוד</w:t>
      </w:r>
      <w:r w:rsidR="00537C92">
        <w:rPr>
          <w:rFonts w:ascii="Arial" w:hAnsi="Arial" w:hint="cs"/>
          <w:noProof w:val="0"/>
          <w:rtl/>
        </w:rPr>
        <w:t xml:space="preserve">, </w:t>
      </w:r>
      <w:r w:rsidR="00157F8B">
        <w:rPr>
          <w:rFonts w:ascii="Arial" w:hAnsi="Arial" w:hint="cs"/>
          <w:noProof w:val="0"/>
          <w:rtl/>
        </w:rPr>
        <w:t>ה</w:t>
      </w:r>
      <w:r w:rsidR="00537C92">
        <w:rPr>
          <w:rFonts w:ascii="Arial" w:hAnsi="Arial" w:hint="cs"/>
          <w:noProof w:val="0"/>
          <w:rtl/>
        </w:rPr>
        <w:t xml:space="preserve">דרך </w:t>
      </w:r>
      <w:r w:rsidR="00157F8B">
        <w:rPr>
          <w:rFonts w:ascii="Arial" w:hAnsi="Arial" w:hint="cs"/>
          <w:noProof w:val="0"/>
          <w:rtl/>
        </w:rPr>
        <w:t xml:space="preserve">של חישוב שטח יחסי </w:t>
      </w:r>
      <w:r w:rsidR="00537C92">
        <w:rPr>
          <w:rFonts w:ascii="Arial" w:hAnsi="Arial" w:hint="cs"/>
          <w:noProof w:val="0"/>
          <w:rtl/>
        </w:rPr>
        <w:t>מאפשרת גם ל</w:t>
      </w:r>
      <w:r>
        <w:rPr>
          <w:rFonts w:ascii="Arial" w:hAnsi="Arial" w:hint="cs"/>
          <w:noProof w:val="0"/>
          <w:rtl/>
        </w:rPr>
        <w:t>א</w:t>
      </w:r>
      <w:r w:rsidR="00685DB6">
        <w:rPr>
          <w:rFonts w:ascii="Arial" w:hAnsi="Arial" w:hint="cs"/>
          <w:noProof w:val="0"/>
          <w:rtl/>
        </w:rPr>
        <w:t>ז</w:t>
      </w:r>
      <w:r>
        <w:rPr>
          <w:rFonts w:ascii="Arial" w:hAnsi="Arial" w:hint="cs"/>
          <w:noProof w:val="0"/>
          <w:rtl/>
        </w:rPr>
        <w:t>רח ו</w:t>
      </w:r>
      <w:r w:rsidR="00157F8B">
        <w:rPr>
          <w:rFonts w:ascii="Arial" w:hAnsi="Arial" w:hint="cs"/>
          <w:noProof w:val="0"/>
          <w:rtl/>
        </w:rPr>
        <w:t xml:space="preserve">גם </w:t>
      </w:r>
      <w:r>
        <w:rPr>
          <w:rFonts w:ascii="Arial" w:hAnsi="Arial" w:hint="cs"/>
          <w:noProof w:val="0"/>
          <w:rtl/>
        </w:rPr>
        <w:t xml:space="preserve">ליזם </w:t>
      </w:r>
      <w:r w:rsidR="00537C92">
        <w:rPr>
          <w:rFonts w:ascii="Arial" w:hAnsi="Arial" w:hint="cs"/>
          <w:noProof w:val="0"/>
          <w:rtl/>
        </w:rPr>
        <w:t xml:space="preserve">לחשב מראש ובקלות יחסית את ההיטל </w:t>
      </w:r>
      <w:r>
        <w:rPr>
          <w:rFonts w:ascii="Arial" w:hAnsi="Arial" w:hint="cs"/>
          <w:noProof w:val="0"/>
          <w:rtl/>
        </w:rPr>
        <w:t xml:space="preserve">ההשבחה </w:t>
      </w:r>
      <w:r w:rsidR="00157F8B">
        <w:rPr>
          <w:rFonts w:ascii="Arial" w:hAnsi="Arial" w:hint="cs"/>
          <w:noProof w:val="0"/>
          <w:rtl/>
        </w:rPr>
        <w:t>שיהיה עליהם</w:t>
      </w:r>
      <w:r w:rsidR="00537C92">
        <w:rPr>
          <w:rFonts w:ascii="Arial" w:hAnsi="Arial" w:hint="cs"/>
          <w:noProof w:val="0"/>
          <w:rtl/>
        </w:rPr>
        <w:t xml:space="preserve"> לשלם</w:t>
      </w:r>
      <w:r>
        <w:rPr>
          <w:rFonts w:ascii="Arial" w:hAnsi="Arial" w:hint="cs"/>
          <w:noProof w:val="0"/>
          <w:rtl/>
        </w:rPr>
        <w:t xml:space="preserve"> בגין פרויקט תמ"א 38</w:t>
      </w:r>
      <w:r w:rsidR="00537C92">
        <w:rPr>
          <w:rFonts w:ascii="Arial" w:hAnsi="Arial" w:hint="cs"/>
          <w:noProof w:val="0"/>
          <w:rtl/>
        </w:rPr>
        <w:t>, וגם בכך גלום יתרון של ממש.</w:t>
      </w:r>
    </w:p>
    <w:p w:rsidR="00A2158C" w:rsidRDefault="00A2158C" w:rsidP="00A2158C">
      <w:pPr>
        <w:pStyle w:val="ad"/>
        <w:spacing w:after="180" w:line="360" w:lineRule="auto"/>
        <w:ind w:left="510"/>
        <w:contextualSpacing w:val="0"/>
        <w:jc w:val="both"/>
        <w:rPr>
          <w:rFonts w:ascii="Arial" w:hAnsi="Arial"/>
          <w:noProof w:val="0"/>
          <w:rtl/>
        </w:rPr>
      </w:pPr>
      <w:r>
        <w:rPr>
          <w:rFonts w:ascii="Arial" w:hAnsi="Arial" w:hint="cs"/>
          <w:noProof w:val="0"/>
          <w:rtl/>
        </w:rPr>
        <w:t>בנסיבות אלו, אני קובע כי חלוקת ההשבחה כוללת בין הזכויות הפטורות לאלו שאי</w:t>
      </w:r>
      <w:r w:rsidR="00157F8B">
        <w:rPr>
          <w:rFonts w:ascii="Arial" w:hAnsi="Arial" w:hint="cs"/>
          <w:noProof w:val="0"/>
          <w:rtl/>
        </w:rPr>
        <w:t>נ</w:t>
      </w:r>
      <w:r>
        <w:rPr>
          <w:rFonts w:ascii="Arial" w:hAnsi="Arial" w:hint="cs"/>
          <w:noProof w:val="0"/>
          <w:rtl/>
        </w:rPr>
        <w:t>ן פטורות תעשה בהתאם ליחס השטחים ולא ליחס השוויים.</w:t>
      </w:r>
    </w:p>
    <w:p w:rsidR="000F2CC7" w:rsidRDefault="000F2CC7" w:rsidP="00852F1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עוד אציין כי הדרך אותה הצעתי הינה למעשה שקולה לדרך של מציאת </w:t>
      </w:r>
      <w:r w:rsidRPr="00852F1A">
        <w:rPr>
          <w:rFonts w:ascii="Arial" w:hAnsi="Arial" w:hint="cs"/>
          <w:b/>
          <w:bCs/>
          <w:noProof w:val="0"/>
          <w:rtl/>
        </w:rPr>
        <w:t>ההשבחה למ"ר</w:t>
      </w:r>
      <w:r>
        <w:rPr>
          <w:rFonts w:ascii="Arial" w:hAnsi="Arial" w:hint="cs"/>
          <w:noProof w:val="0"/>
          <w:rtl/>
        </w:rPr>
        <w:t xml:space="preserve"> עבור הזכויות </w:t>
      </w:r>
      <w:r w:rsidRPr="00852F1A">
        <w:rPr>
          <w:rFonts w:ascii="Arial" w:hAnsi="Arial" w:hint="cs"/>
          <w:b/>
          <w:bCs/>
          <w:noProof w:val="0"/>
          <w:rtl/>
        </w:rPr>
        <w:t xml:space="preserve">הנוספות </w:t>
      </w:r>
      <w:r>
        <w:rPr>
          <w:rFonts w:ascii="Arial" w:hAnsi="Arial" w:hint="cs"/>
          <w:noProof w:val="0"/>
          <w:rtl/>
        </w:rPr>
        <w:t xml:space="preserve">הן מכוח תמ"א 38 והן מכוח תכנית הר/2213 וזאת על בסיס ההשבחה הכוללת, והכפלת ההשבחה למ"ר בזכויות </w:t>
      </w:r>
      <w:r w:rsidR="003E0704">
        <w:rPr>
          <w:rFonts w:ascii="Arial" w:hAnsi="Arial" w:hint="cs"/>
          <w:noProof w:val="0"/>
          <w:rtl/>
        </w:rPr>
        <w:t xml:space="preserve">שנוספו </w:t>
      </w:r>
      <w:r>
        <w:rPr>
          <w:rFonts w:ascii="Arial" w:hAnsi="Arial" w:hint="cs"/>
          <w:noProof w:val="0"/>
          <w:rtl/>
        </w:rPr>
        <w:t>מכוח תכנית הר/2213</w:t>
      </w:r>
      <w:r w:rsidR="00852F1A">
        <w:rPr>
          <w:rFonts w:ascii="Arial" w:hAnsi="Arial" w:hint="cs"/>
          <w:noProof w:val="0"/>
          <w:rtl/>
        </w:rPr>
        <w:t>.</w:t>
      </w:r>
      <w:r>
        <w:rPr>
          <w:rFonts w:ascii="Arial" w:hAnsi="Arial" w:hint="cs"/>
          <w:noProof w:val="0"/>
          <w:rtl/>
        </w:rPr>
        <w:t xml:space="preserve"> אדגים לגבי ערעור </w:t>
      </w:r>
      <w:r w:rsidRPr="003E0704">
        <w:rPr>
          <w:rFonts w:ascii="Arial" w:hAnsi="Arial" w:hint="cs"/>
          <w:b/>
          <w:bCs/>
          <w:noProof w:val="0"/>
          <w:rtl/>
        </w:rPr>
        <w:t>קבוצת הירדן</w:t>
      </w:r>
      <w:r>
        <w:rPr>
          <w:rFonts w:ascii="Arial" w:hAnsi="Arial" w:hint="cs"/>
          <w:noProof w:val="0"/>
          <w:rtl/>
        </w:rPr>
        <w:t xml:space="preserve">, כאשר הדברים נכונים גם לגבי ערעור </w:t>
      </w:r>
      <w:r w:rsidRPr="003E0704">
        <w:rPr>
          <w:rFonts w:ascii="Arial" w:hAnsi="Arial" w:hint="cs"/>
          <w:b/>
          <w:bCs/>
          <w:noProof w:val="0"/>
          <w:rtl/>
        </w:rPr>
        <w:t>רינובו</w:t>
      </w:r>
      <w:r>
        <w:rPr>
          <w:rFonts w:ascii="Arial" w:hAnsi="Arial" w:hint="cs"/>
          <w:noProof w:val="0"/>
          <w:rtl/>
        </w:rPr>
        <w:t>.</w:t>
      </w:r>
    </w:p>
    <w:p w:rsidR="001412C5" w:rsidRDefault="001412C5" w:rsidP="001412C5">
      <w:pPr>
        <w:pStyle w:val="ad"/>
        <w:spacing w:after="180" w:line="360" w:lineRule="auto"/>
        <w:ind w:left="510"/>
        <w:contextualSpacing w:val="0"/>
        <w:jc w:val="both"/>
        <w:rPr>
          <w:rFonts w:ascii="Arial" w:hAnsi="Arial"/>
          <w:noProof w:val="0"/>
          <w:rtl/>
        </w:rPr>
      </w:pPr>
      <w:r>
        <w:rPr>
          <w:rFonts w:ascii="Arial" w:hAnsi="Arial" w:hint="cs"/>
          <w:noProof w:val="0"/>
          <w:rtl/>
        </w:rPr>
        <w:t xml:space="preserve">למדנו לעיל בעניין </w:t>
      </w:r>
      <w:r w:rsidRPr="004838B8">
        <w:rPr>
          <w:rFonts w:ascii="Arial" w:hAnsi="Arial" w:hint="cs"/>
          <w:b/>
          <w:bCs/>
          <w:noProof w:val="0"/>
          <w:rtl/>
        </w:rPr>
        <w:t>קבוצת הירדן</w:t>
      </w:r>
      <w:r>
        <w:rPr>
          <w:rFonts w:ascii="Arial" w:hAnsi="Arial" w:hint="cs"/>
          <w:noProof w:val="0"/>
          <w:rtl/>
        </w:rPr>
        <w:t xml:space="preserve"> כי סך ההשבחה הכוללת שקבע השמאי המכריע ואשר אימצה ועדת הערר הינו </w:t>
      </w:r>
      <w:r w:rsidR="003E0704">
        <w:rPr>
          <w:rFonts w:ascii="Arial" w:hAnsi="Arial" w:hint="cs"/>
          <w:noProof w:val="0"/>
          <w:rtl/>
        </w:rPr>
        <w:t xml:space="preserve">בסך </w:t>
      </w:r>
      <w:r>
        <w:rPr>
          <w:rFonts w:ascii="Arial" w:hAnsi="Arial" w:hint="cs"/>
          <w:noProof w:val="0"/>
          <w:rtl/>
        </w:rPr>
        <w:t>של 3,530,000 ₪.</w:t>
      </w:r>
    </w:p>
    <w:p w:rsidR="001412C5" w:rsidRDefault="001412C5" w:rsidP="001412C5">
      <w:pPr>
        <w:pStyle w:val="ad"/>
        <w:spacing w:after="180" w:line="360" w:lineRule="auto"/>
        <w:ind w:left="510"/>
        <w:contextualSpacing w:val="0"/>
        <w:jc w:val="both"/>
        <w:rPr>
          <w:rFonts w:ascii="Arial" w:hAnsi="Arial"/>
          <w:noProof w:val="0"/>
          <w:rtl/>
        </w:rPr>
      </w:pPr>
      <w:r>
        <w:rPr>
          <w:rFonts w:ascii="Arial" w:hAnsi="Arial" w:hint="cs"/>
          <w:noProof w:val="0"/>
          <w:rtl/>
        </w:rPr>
        <w:t>עוד למדנו לעיל, כי הזכויות מכוח תמ"א 38, ללא הקומה מכוח תכנית הר/2213, הינן בסך של כ</w:t>
      </w:r>
      <w:r w:rsidRPr="00BA3F47">
        <w:rPr>
          <w:rFonts w:ascii="Arial" w:hAnsi="Arial" w:hint="cs"/>
          <w:b/>
          <w:bCs/>
          <w:noProof w:val="0"/>
          <w:rtl/>
        </w:rPr>
        <w:t>- 1,383 מ"ר</w:t>
      </w:r>
      <w:r>
        <w:rPr>
          <w:rFonts w:ascii="Arial" w:hAnsi="Arial" w:hint="cs"/>
          <w:noProof w:val="0"/>
          <w:rtl/>
        </w:rPr>
        <w:t>, ואילו הזכויות מכוח הקומה הנוספת, הנובעות מתכנית הר/2213, הינן בשטח של</w:t>
      </w:r>
      <w:r w:rsidR="003E0704">
        <w:rPr>
          <w:rFonts w:ascii="Arial" w:hAnsi="Arial" w:hint="cs"/>
          <w:noProof w:val="0"/>
          <w:rtl/>
        </w:rPr>
        <w:t xml:space="preserve"> כ-</w:t>
      </w:r>
      <w:r>
        <w:rPr>
          <w:rFonts w:ascii="Arial" w:hAnsi="Arial" w:hint="cs"/>
          <w:noProof w:val="0"/>
          <w:rtl/>
        </w:rPr>
        <w:t xml:space="preserve"> </w:t>
      </w:r>
      <w:r w:rsidRPr="001412C5">
        <w:rPr>
          <w:rFonts w:ascii="Arial" w:hAnsi="Arial" w:hint="cs"/>
          <w:b/>
          <w:bCs/>
          <w:noProof w:val="0"/>
          <w:rtl/>
        </w:rPr>
        <w:t>391 מ"ר</w:t>
      </w:r>
      <w:r>
        <w:rPr>
          <w:rFonts w:ascii="Arial" w:hAnsi="Arial" w:hint="cs"/>
          <w:noProof w:val="0"/>
          <w:rtl/>
        </w:rPr>
        <w:t>.</w:t>
      </w:r>
    </w:p>
    <w:p w:rsidR="001412C5" w:rsidRDefault="001412C5" w:rsidP="001412C5">
      <w:pPr>
        <w:pStyle w:val="ad"/>
        <w:spacing w:after="180" w:line="360" w:lineRule="auto"/>
        <w:ind w:left="510"/>
        <w:contextualSpacing w:val="0"/>
        <w:jc w:val="both"/>
        <w:rPr>
          <w:rFonts w:ascii="Arial" w:hAnsi="Arial"/>
          <w:noProof w:val="0"/>
          <w:rtl/>
        </w:rPr>
      </w:pPr>
      <w:r>
        <w:rPr>
          <w:rFonts w:ascii="Arial" w:hAnsi="Arial" w:hint="cs"/>
          <w:noProof w:val="0"/>
          <w:rtl/>
        </w:rPr>
        <w:t xml:space="preserve">מכאן סך הזכויות שנוספות הינו 1,383 מ"ר + 391 מ"ר = </w:t>
      </w:r>
      <w:r w:rsidRPr="001412C5">
        <w:rPr>
          <w:rFonts w:ascii="Arial" w:hAnsi="Arial" w:hint="cs"/>
          <w:b/>
          <w:bCs/>
          <w:noProof w:val="0"/>
          <w:rtl/>
        </w:rPr>
        <w:t>1,774 מ"ר</w:t>
      </w:r>
      <w:r>
        <w:rPr>
          <w:rFonts w:ascii="Arial" w:hAnsi="Arial" w:hint="cs"/>
          <w:noProof w:val="0"/>
          <w:rtl/>
        </w:rPr>
        <w:t>.</w:t>
      </w:r>
    </w:p>
    <w:p w:rsidR="001412C5" w:rsidRDefault="001412C5" w:rsidP="007F5BD8">
      <w:pPr>
        <w:pStyle w:val="ad"/>
        <w:spacing w:after="180" w:line="360" w:lineRule="auto"/>
        <w:ind w:left="510"/>
        <w:contextualSpacing w:val="0"/>
        <w:jc w:val="both"/>
        <w:rPr>
          <w:rFonts w:ascii="Arial" w:hAnsi="Arial"/>
          <w:noProof w:val="0"/>
          <w:rtl/>
        </w:rPr>
      </w:pPr>
      <w:r>
        <w:rPr>
          <w:rFonts w:ascii="Arial" w:hAnsi="Arial" w:hint="cs"/>
          <w:noProof w:val="0"/>
          <w:rtl/>
        </w:rPr>
        <w:t xml:space="preserve">לפיכך, </w:t>
      </w:r>
      <w:r w:rsidR="008D4EC4">
        <w:rPr>
          <w:rFonts w:ascii="Arial" w:hAnsi="Arial" w:hint="cs"/>
          <w:noProof w:val="0"/>
          <w:rtl/>
        </w:rPr>
        <w:t xml:space="preserve">ההשבחה למ"ר הינה 1,774 מ"ר/3,530,000 ₪ = </w:t>
      </w:r>
      <w:r w:rsidR="008D4EC4" w:rsidRPr="008D4EC4">
        <w:rPr>
          <w:rFonts w:ascii="Arial" w:hAnsi="Arial" w:hint="cs"/>
          <w:b/>
          <w:bCs/>
          <w:noProof w:val="0"/>
          <w:rtl/>
        </w:rPr>
        <w:t>19</w:t>
      </w:r>
      <w:r w:rsidR="007F5BD8">
        <w:rPr>
          <w:rFonts w:ascii="Arial" w:hAnsi="Arial" w:hint="cs"/>
          <w:b/>
          <w:bCs/>
          <w:noProof w:val="0"/>
          <w:rtl/>
        </w:rPr>
        <w:t>89</w:t>
      </w:r>
      <w:r w:rsidR="008D4EC4" w:rsidRPr="008D4EC4">
        <w:rPr>
          <w:rFonts w:ascii="Arial" w:hAnsi="Arial" w:hint="cs"/>
          <w:b/>
          <w:bCs/>
          <w:noProof w:val="0"/>
          <w:rtl/>
        </w:rPr>
        <w:t>.8</w:t>
      </w:r>
      <w:r w:rsidR="00852F1A">
        <w:rPr>
          <w:rFonts w:ascii="Arial" w:hAnsi="Arial" w:hint="cs"/>
          <w:b/>
          <w:bCs/>
          <w:noProof w:val="0"/>
          <w:rtl/>
        </w:rPr>
        <w:t>5</w:t>
      </w:r>
      <w:r w:rsidR="008D4EC4" w:rsidRPr="008D4EC4">
        <w:rPr>
          <w:rFonts w:ascii="Arial" w:hAnsi="Arial" w:hint="cs"/>
          <w:b/>
          <w:bCs/>
          <w:noProof w:val="0"/>
          <w:rtl/>
        </w:rPr>
        <w:t xml:space="preserve"> ₪ למ"ר</w:t>
      </w:r>
      <w:r w:rsidR="008D4EC4">
        <w:rPr>
          <w:rFonts w:ascii="Arial" w:hAnsi="Arial" w:hint="cs"/>
          <w:noProof w:val="0"/>
          <w:rtl/>
        </w:rPr>
        <w:t>.</w:t>
      </w:r>
    </w:p>
    <w:p w:rsidR="008D4EC4" w:rsidRDefault="008D4EC4" w:rsidP="00852F1A">
      <w:pPr>
        <w:pStyle w:val="ad"/>
        <w:spacing w:after="180" w:line="360" w:lineRule="auto"/>
        <w:ind w:left="510"/>
        <w:contextualSpacing w:val="0"/>
        <w:jc w:val="both"/>
        <w:rPr>
          <w:rFonts w:ascii="Arial" w:hAnsi="Arial"/>
          <w:noProof w:val="0"/>
          <w:rtl/>
        </w:rPr>
      </w:pPr>
      <w:r>
        <w:rPr>
          <w:rFonts w:ascii="Arial" w:hAnsi="Arial" w:hint="cs"/>
          <w:noProof w:val="0"/>
          <w:rtl/>
        </w:rPr>
        <w:t>כך שההשבחה בגין הקומה הנוספת שאינה פטורה תהיה 19</w:t>
      </w:r>
      <w:r w:rsidR="007F5BD8">
        <w:rPr>
          <w:rFonts w:ascii="Arial" w:hAnsi="Arial" w:hint="cs"/>
          <w:noProof w:val="0"/>
          <w:rtl/>
        </w:rPr>
        <w:t>89</w:t>
      </w:r>
      <w:r>
        <w:rPr>
          <w:rFonts w:ascii="Arial" w:hAnsi="Arial" w:hint="cs"/>
          <w:noProof w:val="0"/>
          <w:rtl/>
        </w:rPr>
        <w:t xml:space="preserve">.8 ₪ </w:t>
      </w:r>
      <w:r>
        <w:rPr>
          <w:rFonts w:ascii="Arial" w:hAnsi="Arial" w:hint="cs"/>
          <w:noProof w:val="0"/>
        </w:rPr>
        <w:t>X</w:t>
      </w:r>
      <w:r>
        <w:rPr>
          <w:rFonts w:ascii="Arial" w:hAnsi="Arial" w:hint="cs"/>
          <w:noProof w:val="0"/>
          <w:rtl/>
        </w:rPr>
        <w:t xml:space="preserve"> 391 מ"ר= </w:t>
      </w:r>
      <w:r w:rsidRPr="008D4EC4">
        <w:rPr>
          <w:rFonts w:ascii="Arial" w:hAnsi="Arial" w:hint="cs"/>
          <w:b/>
          <w:bCs/>
          <w:noProof w:val="0"/>
          <w:rtl/>
        </w:rPr>
        <w:t>7</w:t>
      </w:r>
      <w:r w:rsidR="007F5BD8">
        <w:rPr>
          <w:rFonts w:ascii="Arial" w:hAnsi="Arial" w:hint="cs"/>
          <w:b/>
          <w:bCs/>
          <w:noProof w:val="0"/>
          <w:rtl/>
        </w:rPr>
        <w:t>78</w:t>
      </w:r>
      <w:r w:rsidRPr="008D4EC4">
        <w:rPr>
          <w:rFonts w:ascii="Arial" w:hAnsi="Arial" w:hint="cs"/>
          <w:b/>
          <w:bCs/>
          <w:noProof w:val="0"/>
          <w:rtl/>
        </w:rPr>
        <w:t>,</w:t>
      </w:r>
      <w:r w:rsidR="007F5BD8">
        <w:rPr>
          <w:rFonts w:ascii="Arial" w:hAnsi="Arial" w:hint="cs"/>
          <w:b/>
          <w:bCs/>
          <w:noProof w:val="0"/>
          <w:rtl/>
        </w:rPr>
        <w:t>0</w:t>
      </w:r>
      <w:r w:rsidR="00852F1A">
        <w:rPr>
          <w:rFonts w:ascii="Arial" w:hAnsi="Arial" w:hint="cs"/>
          <w:b/>
          <w:bCs/>
          <w:noProof w:val="0"/>
          <w:rtl/>
        </w:rPr>
        <w:t>32</w:t>
      </w:r>
      <w:r w:rsidRPr="008D4EC4">
        <w:rPr>
          <w:rFonts w:ascii="Arial" w:hAnsi="Arial" w:hint="cs"/>
          <w:b/>
          <w:bCs/>
          <w:noProof w:val="0"/>
          <w:rtl/>
        </w:rPr>
        <w:t xml:space="preserve"> ₪</w:t>
      </w:r>
      <w:r>
        <w:rPr>
          <w:rFonts w:ascii="Arial" w:hAnsi="Arial" w:hint="cs"/>
          <w:noProof w:val="0"/>
          <w:rtl/>
        </w:rPr>
        <w:t>.</w:t>
      </w:r>
    </w:p>
    <w:p w:rsidR="008D4EC4" w:rsidRDefault="008D4EC4" w:rsidP="00852F1A">
      <w:pPr>
        <w:pStyle w:val="ad"/>
        <w:spacing w:after="180" w:line="360" w:lineRule="auto"/>
        <w:ind w:left="510"/>
        <w:contextualSpacing w:val="0"/>
        <w:jc w:val="both"/>
        <w:rPr>
          <w:rFonts w:ascii="Arial" w:hAnsi="Arial"/>
          <w:noProof w:val="0"/>
          <w:rtl/>
        </w:rPr>
      </w:pPr>
      <w:r>
        <w:rPr>
          <w:rFonts w:ascii="Arial" w:hAnsi="Arial" w:hint="cs"/>
          <w:noProof w:val="0"/>
          <w:rtl/>
        </w:rPr>
        <w:t>ואילו ההשבחה הפטורה מכוח תמ"א 38 הינה: 19</w:t>
      </w:r>
      <w:r w:rsidR="007F5BD8">
        <w:rPr>
          <w:rFonts w:ascii="Arial" w:hAnsi="Arial" w:hint="cs"/>
          <w:noProof w:val="0"/>
          <w:rtl/>
        </w:rPr>
        <w:t>8</w:t>
      </w:r>
      <w:r>
        <w:rPr>
          <w:rFonts w:ascii="Arial" w:hAnsi="Arial" w:hint="cs"/>
          <w:noProof w:val="0"/>
          <w:rtl/>
        </w:rPr>
        <w:t>9.8</w:t>
      </w:r>
      <w:r w:rsidR="004E0A9F">
        <w:rPr>
          <w:rFonts w:ascii="Arial" w:hAnsi="Arial" w:hint="cs"/>
          <w:noProof w:val="0"/>
          <w:rtl/>
        </w:rPr>
        <w:t xml:space="preserve"> </w:t>
      </w:r>
      <w:r w:rsidR="004E0A9F">
        <w:rPr>
          <w:rFonts w:ascii="Arial" w:hAnsi="Arial"/>
          <w:noProof w:val="0"/>
        </w:rPr>
        <w:t xml:space="preserve"> </w:t>
      </w:r>
      <w:r>
        <w:rPr>
          <w:rFonts w:ascii="Arial" w:hAnsi="Arial" w:hint="cs"/>
          <w:noProof w:val="0"/>
        </w:rPr>
        <w:t>X</w:t>
      </w:r>
      <w:r>
        <w:rPr>
          <w:rFonts w:ascii="Arial" w:hAnsi="Arial" w:hint="cs"/>
          <w:noProof w:val="0"/>
          <w:rtl/>
        </w:rPr>
        <w:t xml:space="preserve">1,383 מ"ר= </w:t>
      </w:r>
      <w:r w:rsidRPr="008D4EC4">
        <w:rPr>
          <w:rFonts w:ascii="Arial" w:hAnsi="Arial" w:hint="cs"/>
          <w:b/>
          <w:bCs/>
          <w:noProof w:val="0"/>
          <w:rtl/>
        </w:rPr>
        <w:t>2,</w:t>
      </w:r>
      <w:r w:rsidR="007F5BD8">
        <w:rPr>
          <w:rFonts w:ascii="Arial" w:hAnsi="Arial" w:hint="cs"/>
          <w:b/>
          <w:bCs/>
          <w:noProof w:val="0"/>
          <w:rtl/>
        </w:rPr>
        <w:t>751</w:t>
      </w:r>
      <w:r w:rsidRPr="008D4EC4">
        <w:rPr>
          <w:rFonts w:ascii="Arial" w:hAnsi="Arial" w:hint="cs"/>
          <w:b/>
          <w:bCs/>
          <w:noProof w:val="0"/>
          <w:rtl/>
        </w:rPr>
        <w:t>,</w:t>
      </w:r>
      <w:r w:rsidR="00852F1A">
        <w:rPr>
          <w:rFonts w:ascii="Arial" w:hAnsi="Arial" w:hint="cs"/>
          <w:b/>
          <w:bCs/>
          <w:noProof w:val="0"/>
          <w:rtl/>
        </w:rPr>
        <w:t>968</w:t>
      </w:r>
      <w:r w:rsidRPr="008D4EC4">
        <w:rPr>
          <w:rFonts w:ascii="Arial" w:hAnsi="Arial" w:hint="cs"/>
          <w:b/>
          <w:bCs/>
          <w:noProof w:val="0"/>
          <w:rtl/>
        </w:rPr>
        <w:t xml:space="preserve"> ₪</w:t>
      </w:r>
      <w:r>
        <w:rPr>
          <w:rFonts w:ascii="Arial" w:hAnsi="Arial" w:hint="cs"/>
          <w:noProof w:val="0"/>
          <w:rtl/>
        </w:rPr>
        <w:t>.</w:t>
      </w:r>
    </w:p>
    <w:p w:rsidR="008D4EC4" w:rsidRDefault="007F5BD8" w:rsidP="007F5BD8">
      <w:pPr>
        <w:pStyle w:val="ad"/>
        <w:spacing w:after="180" w:line="360" w:lineRule="auto"/>
        <w:ind w:left="510"/>
        <w:contextualSpacing w:val="0"/>
        <w:jc w:val="both"/>
        <w:rPr>
          <w:rFonts w:ascii="Arial" w:hAnsi="Arial"/>
          <w:noProof w:val="0"/>
        </w:rPr>
      </w:pPr>
      <w:r>
        <w:rPr>
          <w:rFonts w:ascii="Arial" w:hAnsi="Arial" w:hint="cs"/>
          <w:noProof w:val="0"/>
          <w:rtl/>
        </w:rPr>
        <w:t xml:space="preserve">הסכום של ההשבחה הפטורה וההשבחה שאינה פטורה אכן מסתכם לסך ההשבחה </w:t>
      </w:r>
      <w:r>
        <w:rPr>
          <w:rFonts w:ascii="Arial" w:hAnsi="Arial"/>
          <w:noProof w:val="0"/>
          <w:rtl/>
        </w:rPr>
        <w:t>–</w:t>
      </w:r>
      <w:r>
        <w:rPr>
          <w:rFonts w:ascii="Arial" w:hAnsi="Arial" w:hint="cs"/>
          <w:noProof w:val="0"/>
          <w:rtl/>
        </w:rPr>
        <w:t xml:space="preserve"> </w:t>
      </w:r>
      <w:r w:rsidRPr="00852F1A">
        <w:rPr>
          <w:rFonts w:ascii="Arial" w:hAnsi="Arial" w:hint="cs"/>
          <w:b/>
          <w:bCs/>
          <w:noProof w:val="0"/>
          <w:rtl/>
        </w:rPr>
        <w:t>3,530,000</w:t>
      </w:r>
      <w:r w:rsidR="00852F1A">
        <w:rPr>
          <w:rFonts w:ascii="Arial" w:hAnsi="Arial" w:hint="cs"/>
          <w:noProof w:val="0"/>
          <w:rtl/>
        </w:rPr>
        <w:t xml:space="preserve"> ש"ח</w:t>
      </w:r>
      <w:r>
        <w:rPr>
          <w:rFonts w:ascii="Arial" w:hAnsi="Arial" w:hint="cs"/>
          <w:noProof w:val="0"/>
          <w:rtl/>
        </w:rPr>
        <w:t>.</w:t>
      </w:r>
    </w:p>
    <w:p w:rsidR="00852F1A" w:rsidRDefault="00852F1A" w:rsidP="00A2158C">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עוד אציין, כי שיטה זו המוצעת על ידי בית המשפט </w:t>
      </w:r>
      <w:r w:rsidR="003E0704">
        <w:rPr>
          <w:rFonts w:ascii="Arial" w:hAnsi="Arial" w:hint="cs"/>
          <w:noProof w:val="0"/>
          <w:rtl/>
        </w:rPr>
        <w:t>נ</w:t>
      </w:r>
      <w:r>
        <w:rPr>
          <w:rFonts w:ascii="Arial" w:hAnsi="Arial" w:hint="cs"/>
          <w:noProof w:val="0"/>
          <w:rtl/>
        </w:rPr>
        <w:t>נקטה בעבר על ידי שמאים מכריעים בנסיבות דומות.</w:t>
      </w:r>
    </w:p>
    <w:p w:rsidR="00F56A68" w:rsidRDefault="00852F1A" w:rsidP="00F56A68">
      <w:pPr>
        <w:pStyle w:val="ad"/>
        <w:spacing w:after="180" w:line="360" w:lineRule="auto"/>
        <w:ind w:left="510"/>
        <w:contextualSpacing w:val="0"/>
        <w:jc w:val="both"/>
        <w:rPr>
          <w:rFonts w:ascii="Arial" w:hAnsi="Arial"/>
          <w:b/>
          <w:bCs/>
          <w:noProof w:val="0"/>
          <w:rtl/>
        </w:rPr>
      </w:pPr>
      <w:r>
        <w:rPr>
          <w:rFonts w:ascii="Arial" w:hAnsi="Arial" w:hint="cs"/>
          <w:noProof w:val="0"/>
          <w:rtl/>
        </w:rPr>
        <w:t>ר' לדוגמא תחשיב של</w:t>
      </w:r>
      <w:r w:rsidR="00F56A68">
        <w:rPr>
          <w:rFonts w:ascii="Arial" w:hAnsi="Arial" w:hint="cs"/>
          <w:noProof w:val="0"/>
          <w:rtl/>
        </w:rPr>
        <w:t xml:space="preserve"> כב' השמאית המכריעה </w:t>
      </w:r>
      <w:r w:rsidR="00EE22CF">
        <w:rPr>
          <w:rFonts w:ascii="Arial" w:hAnsi="Arial" w:hint="cs"/>
          <w:noProof w:val="0"/>
          <w:rtl/>
        </w:rPr>
        <w:t xml:space="preserve">הגב' אורית גלן </w:t>
      </w:r>
      <w:r w:rsidR="00F56A68">
        <w:rPr>
          <w:rFonts w:ascii="Arial" w:hAnsi="Arial" w:hint="cs"/>
          <w:noProof w:val="0"/>
          <w:rtl/>
        </w:rPr>
        <w:t>בשומה מכרעת בתיק 1227/22</w:t>
      </w:r>
      <w:r w:rsidR="00F56A68" w:rsidRPr="00F56A68">
        <w:rPr>
          <w:rFonts w:ascii="Arial" w:hAnsi="Arial"/>
          <w:b/>
          <w:bCs/>
          <w:noProof w:val="0"/>
          <w:rtl/>
        </w:rPr>
        <w:t xml:space="preserve"> חב׳ אלמוג 38 בע״מ נ' הועדה המקומית לתו״ב הרצליה</w:t>
      </w:r>
      <w:r w:rsidR="00F56A68">
        <w:rPr>
          <w:rFonts w:ascii="Arial" w:hAnsi="Arial" w:hint="cs"/>
          <w:b/>
          <w:bCs/>
          <w:noProof w:val="0"/>
          <w:rtl/>
        </w:rPr>
        <w:t xml:space="preserve"> </w:t>
      </w:r>
      <w:r w:rsidR="00F56A68" w:rsidRPr="00F56A68">
        <w:rPr>
          <w:rFonts w:ascii="Arial" w:hAnsi="Arial" w:hint="cs"/>
          <w:noProof w:val="0"/>
          <w:rtl/>
        </w:rPr>
        <w:t>[פורסם במאגר נבו] (12.1.2023)</w:t>
      </w:r>
      <w:r w:rsidR="00F56A68">
        <w:rPr>
          <w:rFonts w:ascii="Arial" w:hAnsi="Arial" w:hint="cs"/>
          <w:b/>
          <w:bCs/>
          <w:noProof w:val="0"/>
          <w:rtl/>
        </w:rPr>
        <w:t>.</w:t>
      </w:r>
    </w:p>
    <w:p w:rsidR="00852F1A" w:rsidRDefault="00F56A68" w:rsidP="0033582E">
      <w:pPr>
        <w:pStyle w:val="ad"/>
        <w:spacing w:after="180" w:line="360" w:lineRule="auto"/>
        <w:ind w:left="510"/>
        <w:contextualSpacing w:val="0"/>
        <w:jc w:val="both"/>
        <w:rPr>
          <w:rtl/>
        </w:rPr>
      </w:pPr>
      <w:r>
        <w:rPr>
          <w:rFonts w:ascii="Arial" w:hAnsi="Arial" w:hint="cs"/>
          <w:noProof w:val="0"/>
          <w:rtl/>
        </w:rPr>
        <w:lastRenderedPageBreak/>
        <w:t xml:space="preserve">השמאית המכריעה </w:t>
      </w:r>
      <w:r w:rsidR="00EE22CF">
        <w:rPr>
          <w:rFonts w:ascii="Arial" w:hAnsi="Arial" w:hint="cs"/>
          <w:noProof w:val="0"/>
          <w:rtl/>
        </w:rPr>
        <w:t xml:space="preserve">גלן </w:t>
      </w:r>
      <w:r>
        <w:rPr>
          <w:rFonts w:ascii="Arial" w:hAnsi="Arial" w:hint="cs"/>
          <w:noProof w:val="0"/>
          <w:rtl/>
        </w:rPr>
        <w:t xml:space="preserve">מוצאת בשלב הראשון את ההשבחה הכוללת בהתאם להשוואת מצב חדש מול מצב קודם </w:t>
      </w:r>
      <w:r w:rsidR="0033582E">
        <w:rPr>
          <w:rFonts w:ascii="Arial" w:hAnsi="Arial" w:hint="cs"/>
          <w:noProof w:val="0"/>
          <w:rtl/>
        </w:rPr>
        <w:t>וזאת בסך של</w:t>
      </w:r>
      <w:r w:rsidR="0033582E">
        <w:rPr>
          <w:rFonts w:hint="cs"/>
          <w:rtl/>
        </w:rPr>
        <w:t xml:space="preserve"> </w:t>
      </w:r>
      <w:r w:rsidR="0033582E">
        <w:rPr>
          <w:rtl/>
        </w:rPr>
        <w:t>2,569,078 ₪</w:t>
      </w:r>
      <w:r w:rsidR="0033582E">
        <w:rPr>
          <w:rFonts w:hint="cs"/>
          <w:rtl/>
        </w:rPr>
        <w:t xml:space="preserve"> (ר' עמ' 27 לשומה המכרעת).</w:t>
      </w:r>
    </w:p>
    <w:p w:rsidR="0033582E" w:rsidRDefault="0033582E" w:rsidP="0033582E">
      <w:pPr>
        <w:pStyle w:val="ad"/>
        <w:spacing w:after="180" w:line="360" w:lineRule="auto"/>
        <w:ind w:left="510"/>
        <w:contextualSpacing w:val="0"/>
        <w:jc w:val="both"/>
        <w:rPr>
          <w:rtl/>
        </w:rPr>
      </w:pPr>
      <w:r>
        <w:rPr>
          <w:rFonts w:hint="cs"/>
          <w:rtl/>
        </w:rPr>
        <w:t>ולאחר מכן עורכת את התחשיב היחסי הבא, אשר משקף באופן נאה את עמדתי בפסק דין זה:</w:t>
      </w:r>
    </w:p>
    <w:p w:rsidR="0033582E" w:rsidRDefault="0033582E" w:rsidP="0033582E">
      <w:pPr>
        <w:pStyle w:val="ad"/>
        <w:spacing w:after="180" w:line="360" w:lineRule="auto"/>
        <w:ind w:left="510"/>
        <w:contextualSpacing w:val="0"/>
        <w:jc w:val="both"/>
        <w:rPr>
          <w:rFonts w:ascii="Arial" w:hAnsi="Arial"/>
          <w:noProof w:val="0"/>
        </w:rPr>
      </w:pPr>
      <w:r>
        <w:drawing>
          <wp:inline distT="0" distB="0" distL="0" distR="0" wp14:anchorId="67CAE0AE" wp14:editId="6C0C50E8">
            <wp:extent cx="4499610" cy="1878782"/>
            <wp:effectExtent l="0" t="0" r="0" b="762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2349" t="30702" r="7668" b="39614"/>
                    <a:stretch/>
                  </pic:blipFill>
                  <pic:spPr bwMode="auto">
                    <a:xfrm>
                      <a:off x="0" y="0"/>
                      <a:ext cx="4500000" cy="1878945"/>
                    </a:xfrm>
                    <a:prstGeom prst="rect">
                      <a:avLst/>
                    </a:prstGeom>
                    <a:ln>
                      <a:noFill/>
                    </a:ln>
                    <a:extLst>
                      <a:ext uri="{53640926-AAD7-44D8-BBD7-CCE9431645EC}">
                        <a14:shadowObscured xmlns:a14="http://schemas.microsoft.com/office/drawing/2010/main"/>
                      </a:ext>
                    </a:extLst>
                  </pic:spPr>
                </pic:pic>
              </a:graphicData>
            </a:graphic>
          </wp:inline>
        </w:drawing>
      </w:r>
    </w:p>
    <w:p w:rsidR="00852F1A" w:rsidRDefault="00852F1A" w:rsidP="00A2158C">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בנסיבות אלו, אנ</w:t>
      </w:r>
      <w:r w:rsidR="007C51B5">
        <w:rPr>
          <w:rFonts w:ascii="Arial" w:hAnsi="Arial" w:hint="cs"/>
          <w:noProof w:val="0"/>
          <w:rtl/>
        </w:rPr>
        <w:t>י סבור כי הכלל של החישוב היחסי כ</w:t>
      </w:r>
      <w:r>
        <w:rPr>
          <w:rFonts w:ascii="Arial" w:hAnsi="Arial" w:hint="cs"/>
          <w:noProof w:val="0"/>
          <w:rtl/>
        </w:rPr>
        <w:t xml:space="preserve">מפורט לעיל, או מציאת </w:t>
      </w:r>
      <w:r w:rsidRPr="00852F1A">
        <w:rPr>
          <w:rFonts w:ascii="Arial" w:hAnsi="Arial" w:hint="cs"/>
          <w:b/>
          <w:bCs/>
          <w:noProof w:val="0"/>
          <w:rtl/>
        </w:rPr>
        <w:t>ההשבחה</w:t>
      </w:r>
      <w:r>
        <w:rPr>
          <w:rFonts w:ascii="Arial" w:hAnsi="Arial" w:hint="cs"/>
          <w:noProof w:val="0"/>
          <w:rtl/>
        </w:rPr>
        <w:t xml:space="preserve"> למ"ר</w:t>
      </w:r>
      <w:r w:rsidR="007C51B5">
        <w:rPr>
          <w:rFonts w:ascii="Arial" w:hAnsi="Arial" w:hint="cs"/>
          <w:noProof w:val="0"/>
          <w:rtl/>
        </w:rPr>
        <w:t xml:space="preserve"> נוסף</w:t>
      </w:r>
      <w:r>
        <w:rPr>
          <w:rFonts w:ascii="Arial" w:hAnsi="Arial" w:hint="cs"/>
          <w:noProof w:val="0"/>
          <w:rtl/>
        </w:rPr>
        <w:t xml:space="preserve"> והכפלתה במ"ר שנוספו מכוח תכנית הר/2213,</w:t>
      </w:r>
      <w:r w:rsidR="0033582E">
        <w:rPr>
          <w:rFonts w:ascii="Arial" w:hAnsi="Arial" w:hint="cs"/>
          <w:noProof w:val="0"/>
          <w:rtl/>
        </w:rPr>
        <w:t xml:space="preserve"> אשר תוצאתו זהה,</w:t>
      </w:r>
      <w:r>
        <w:rPr>
          <w:rFonts w:ascii="Arial" w:hAnsi="Arial" w:hint="cs"/>
          <w:noProof w:val="0"/>
          <w:rtl/>
        </w:rPr>
        <w:t xml:space="preserve"> הינו הכלל הראוי לתחשיב היטל ההשבחה והפטור במקרה זה.</w:t>
      </w:r>
    </w:p>
    <w:p w:rsidR="00537C92" w:rsidRDefault="00537C92" w:rsidP="0033582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שקלתי, האם יש מקום לקבוע חריג לכלל זה, ולאפשר במקרים חריגים ומיוחדים, כאשר מי </w:t>
      </w:r>
      <w:r w:rsidR="00A2158C">
        <w:rPr>
          <w:rFonts w:ascii="Arial" w:hAnsi="Arial" w:hint="cs"/>
          <w:noProof w:val="0"/>
          <w:rtl/>
        </w:rPr>
        <w:t>מ</w:t>
      </w:r>
      <w:r>
        <w:rPr>
          <w:rFonts w:ascii="Arial" w:hAnsi="Arial" w:hint="cs"/>
          <w:noProof w:val="0"/>
          <w:rtl/>
        </w:rPr>
        <w:t>הצדדים סבור כי קיים הבדל דרמטי בין יחס השטחים ליחס השווי</w:t>
      </w:r>
      <w:r w:rsidR="007C51B5">
        <w:rPr>
          <w:rFonts w:ascii="Arial" w:hAnsi="Arial" w:hint="cs"/>
          <w:noProof w:val="0"/>
          <w:rtl/>
        </w:rPr>
        <w:t>י</w:t>
      </w:r>
      <w:r>
        <w:rPr>
          <w:rFonts w:ascii="Arial" w:hAnsi="Arial" w:hint="cs"/>
          <w:noProof w:val="0"/>
          <w:rtl/>
        </w:rPr>
        <w:t xml:space="preserve">ם, לערוך תחשיב על פי יחס </w:t>
      </w:r>
      <w:r w:rsidR="00A2158C">
        <w:rPr>
          <w:rFonts w:ascii="Arial" w:hAnsi="Arial" w:hint="cs"/>
          <w:noProof w:val="0"/>
          <w:rtl/>
        </w:rPr>
        <w:t>ה</w:t>
      </w:r>
      <w:r>
        <w:rPr>
          <w:rFonts w:ascii="Arial" w:hAnsi="Arial" w:hint="cs"/>
          <w:noProof w:val="0"/>
          <w:rtl/>
        </w:rPr>
        <w:t>שווי</w:t>
      </w:r>
      <w:r w:rsidR="007C51B5">
        <w:rPr>
          <w:rFonts w:ascii="Arial" w:hAnsi="Arial" w:hint="cs"/>
          <w:noProof w:val="0"/>
          <w:rtl/>
        </w:rPr>
        <w:t>י</w:t>
      </w:r>
      <w:r w:rsidR="0033582E">
        <w:rPr>
          <w:rFonts w:ascii="Arial" w:hAnsi="Arial" w:hint="cs"/>
          <w:noProof w:val="0"/>
          <w:rtl/>
        </w:rPr>
        <w:t>ם</w:t>
      </w:r>
      <w:r>
        <w:rPr>
          <w:rFonts w:ascii="Arial" w:hAnsi="Arial" w:hint="cs"/>
          <w:noProof w:val="0"/>
          <w:rtl/>
        </w:rPr>
        <w:t xml:space="preserve"> ולא על פי יחס השטחים.</w:t>
      </w:r>
    </w:p>
    <w:p w:rsidR="00A8414B" w:rsidRDefault="00A2158C" w:rsidP="0033582E">
      <w:pPr>
        <w:pStyle w:val="ad"/>
        <w:spacing w:after="180" w:line="360" w:lineRule="auto"/>
        <w:ind w:left="510"/>
        <w:contextualSpacing w:val="0"/>
        <w:jc w:val="both"/>
        <w:rPr>
          <w:rFonts w:ascii="Arial" w:hAnsi="Arial"/>
          <w:noProof w:val="0"/>
          <w:rtl/>
        </w:rPr>
      </w:pPr>
      <w:r>
        <w:rPr>
          <w:rFonts w:ascii="Arial" w:hAnsi="Arial" w:hint="cs"/>
          <w:noProof w:val="0"/>
          <w:rtl/>
        </w:rPr>
        <w:t>לטעמי</w:t>
      </w:r>
      <w:r w:rsidR="00537C92">
        <w:rPr>
          <w:rFonts w:ascii="Arial" w:hAnsi="Arial" w:hint="cs"/>
          <w:noProof w:val="0"/>
          <w:rtl/>
        </w:rPr>
        <w:t xml:space="preserve">, </w:t>
      </w:r>
      <w:r w:rsidR="00A8414B">
        <w:rPr>
          <w:rFonts w:ascii="Arial" w:hAnsi="Arial" w:hint="cs"/>
          <w:noProof w:val="0"/>
          <w:rtl/>
        </w:rPr>
        <w:t>אין מקום לקבוע חריג שכזה.</w:t>
      </w:r>
      <w:r>
        <w:rPr>
          <w:rFonts w:ascii="Arial" w:hAnsi="Arial" w:hint="cs"/>
          <w:noProof w:val="0"/>
          <w:rtl/>
        </w:rPr>
        <w:t xml:space="preserve"> כאמור לעיל,</w:t>
      </w:r>
      <w:r w:rsidR="0033582E">
        <w:rPr>
          <w:rFonts w:ascii="Arial" w:hAnsi="Arial" w:hint="cs"/>
          <w:noProof w:val="0"/>
          <w:rtl/>
        </w:rPr>
        <w:t xml:space="preserve"> </w:t>
      </w:r>
      <w:r w:rsidR="00A8414B">
        <w:rPr>
          <w:rFonts w:ascii="Arial" w:hAnsi="Arial" w:hint="cs"/>
          <w:noProof w:val="0"/>
          <w:rtl/>
        </w:rPr>
        <w:t xml:space="preserve">העדפתי את עיקרון </w:t>
      </w:r>
      <w:r>
        <w:rPr>
          <w:rFonts w:ascii="Arial" w:hAnsi="Arial" w:hint="cs"/>
          <w:noProof w:val="0"/>
          <w:rtl/>
        </w:rPr>
        <w:t>הוודאות והפשטות על עיקרון הדיוק. בנסיבות אלו, כאשר ההכרעה בין השיטות התבססה על כוונה לפשט את הדברים ולהקנות וודאות,</w:t>
      </w:r>
      <w:r w:rsidR="007C51B5">
        <w:rPr>
          <w:rFonts w:ascii="Arial" w:hAnsi="Arial" w:hint="cs"/>
          <w:noProof w:val="0"/>
          <w:rtl/>
        </w:rPr>
        <w:t xml:space="preserve"> אין מקום לקבוע </w:t>
      </w:r>
      <w:r>
        <w:rPr>
          <w:rFonts w:ascii="Arial" w:hAnsi="Arial" w:hint="cs"/>
          <w:noProof w:val="0"/>
          <w:rtl/>
        </w:rPr>
        <w:t>ח</w:t>
      </w:r>
      <w:r w:rsidR="00A8414B">
        <w:rPr>
          <w:rFonts w:ascii="Arial" w:hAnsi="Arial" w:hint="cs"/>
          <w:noProof w:val="0"/>
          <w:rtl/>
        </w:rPr>
        <w:t>ריגים</w:t>
      </w:r>
      <w:r>
        <w:rPr>
          <w:rFonts w:ascii="Arial" w:hAnsi="Arial" w:hint="cs"/>
          <w:noProof w:val="0"/>
          <w:rtl/>
        </w:rPr>
        <w:t>,</w:t>
      </w:r>
      <w:r w:rsidR="00A8414B">
        <w:rPr>
          <w:rFonts w:ascii="Arial" w:hAnsi="Arial" w:hint="cs"/>
          <w:noProof w:val="0"/>
          <w:rtl/>
        </w:rPr>
        <w:t xml:space="preserve"> אשר למעשה מרוקנים מתוכן את היתרון </w:t>
      </w:r>
      <w:r>
        <w:rPr>
          <w:rFonts w:ascii="Arial" w:hAnsi="Arial" w:hint="cs"/>
          <w:noProof w:val="0"/>
          <w:rtl/>
        </w:rPr>
        <w:t>הגלום ב</w:t>
      </w:r>
      <w:r w:rsidR="00A8414B">
        <w:rPr>
          <w:rFonts w:ascii="Arial" w:hAnsi="Arial" w:hint="cs"/>
          <w:noProof w:val="0"/>
          <w:rtl/>
        </w:rPr>
        <w:t>פשטות</w:t>
      </w:r>
      <w:r>
        <w:rPr>
          <w:rFonts w:ascii="Arial" w:hAnsi="Arial" w:hint="cs"/>
          <w:noProof w:val="0"/>
          <w:rtl/>
        </w:rPr>
        <w:t xml:space="preserve"> ובוודאות, ואסביר.</w:t>
      </w:r>
    </w:p>
    <w:p w:rsidR="00A8414B" w:rsidRDefault="00A8414B" w:rsidP="00DE4323">
      <w:pPr>
        <w:pStyle w:val="ad"/>
        <w:spacing w:after="180" w:line="360" w:lineRule="auto"/>
        <w:ind w:left="510"/>
        <w:contextualSpacing w:val="0"/>
        <w:jc w:val="both"/>
        <w:rPr>
          <w:rFonts w:ascii="Arial" w:hAnsi="Arial"/>
          <w:noProof w:val="0"/>
          <w:rtl/>
        </w:rPr>
      </w:pPr>
      <w:r>
        <w:rPr>
          <w:rFonts w:ascii="Arial" w:hAnsi="Arial" w:hint="cs"/>
          <w:noProof w:val="0"/>
          <w:rtl/>
        </w:rPr>
        <w:t xml:space="preserve">הרי, כמקובל במקומותינו, </w:t>
      </w:r>
      <w:r w:rsidR="00A2158C">
        <w:rPr>
          <w:rFonts w:ascii="Arial" w:hAnsi="Arial" w:hint="cs"/>
          <w:noProof w:val="0"/>
          <w:rtl/>
        </w:rPr>
        <w:t>בשעה שהגדרנו</w:t>
      </w:r>
      <w:r>
        <w:rPr>
          <w:rFonts w:ascii="Arial" w:hAnsi="Arial" w:hint="cs"/>
          <w:noProof w:val="0"/>
          <w:rtl/>
        </w:rPr>
        <w:t xml:space="preserve"> חריג שכזה, </w:t>
      </w:r>
      <w:r w:rsidR="00A2158C">
        <w:rPr>
          <w:rFonts w:ascii="Arial" w:hAnsi="Arial" w:hint="cs"/>
          <w:noProof w:val="0"/>
          <w:rtl/>
        </w:rPr>
        <w:t xml:space="preserve">הרי </w:t>
      </w:r>
      <w:r>
        <w:rPr>
          <w:rFonts w:ascii="Arial" w:hAnsi="Arial" w:hint="cs"/>
          <w:noProof w:val="0"/>
          <w:rtl/>
        </w:rPr>
        <w:t xml:space="preserve">בכל מצב ניתן </w:t>
      </w:r>
      <w:r w:rsidRPr="00A2158C">
        <w:rPr>
          <w:rFonts w:ascii="Arial" w:hAnsi="Arial" w:hint="cs"/>
          <w:b/>
          <w:bCs/>
          <w:noProof w:val="0"/>
          <w:rtl/>
        </w:rPr>
        <w:t>לטעון</w:t>
      </w:r>
      <w:r>
        <w:rPr>
          <w:rFonts w:ascii="Arial" w:hAnsi="Arial" w:hint="cs"/>
          <w:noProof w:val="0"/>
          <w:rtl/>
        </w:rPr>
        <w:t xml:space="preserve"> כי זהו המקרה המתאים להפעלת החריג, ואז במקום לחסוך התדיינות ולייצ</w:t>
      </w:r>
      <w:r w:rsidR="00DE4323">
        <w:rPr>
          <w:rFonts w:ascii="Arial" w:hAnsi="Arial" w:hint="cs"/>
          <w:noProof w:val="0"/>
          <w:rtl/>
        </w:rPr>
        <w:t>ר</w:t>
      </w:r>
      <w:r>
        <w:rPr>
          <w:rFonts w:ascii="Arial" w:hAnsi="Arial" w:hint="cs"/>
          <w:noProof w:val="0"/>
          <w:rtl/>
        </w:rPr>
        <w:t xml:space="preserve"> וודאות, נוצר דיון נ</w:t>
      </w:r>
      <w:r w:rsidR="00DE4323">
        <w:rPr>
          <w:rFonts w:ascii="Arial" w:hAnsi="Arial" w:hint="cs"/>
          <w:noProof w:val="0"/>
          <w:rtl/>
        </w:rPr>
        <w:t>וסף, האם מדובר במקרה חריג או לא. כלומר, עכשיו יש צורך בהתדיינות כפולה, גם להכריע האם החריג מתקיים</w:t>
      </w:r>
      <w:r w:rsidR="007C51B5">
        <w:rPr>
          <w:rFonts w:ascii="Arial" w:hAnsi="Arial" w:hint="cs"/>
          <w:noProof w:val="0"/>
          <w:rtl/>
        </w:rPr>
        <w:t xml:space="preserve"> או אלו,</w:t>
      </w:r>
      <w:r w:rsidR="00DE4323">
        <w:rPr>
          <w:rFonts w:ascii="Arial" w:hAnsi="Arial" w:hint="cs"/>
          <w:noProof w:val="0"/>
          <w:rtl/>
        </w:rPr>
        <w:t xml:space="preserve"> וגם </w:t>
      </w:r>
      <w:r w:rsidR="004E0A9F">
        <w:rPr>
          <w:rFonts w:ascii="Arial" w:hAnsi="Arial" w:hint="cs"/>
          <w:noProof w:val="0"/>
          <w:rtl/>
        </w:rPr>
        <w:t xml:space="preserve">לבחון את </w:t>
      </w:r>
      <w:r w:rsidR="00DE4323">
        <w:rPr>
          <w:rFonts w:ascii="Arial" w:hAnsi="Arial" w:hint="cs"/>
          <w:noProof w:val="0"/>
          <w:rtl/>
        </w:rPr>
        <w:t xml:space="preserve">המשמעות </w:t>
      </w:r>
      <w:r w:rsidR="007C51B5">
        <w:rPr>
          <w:rFonts w:ascii="Arial" w:hAnsi="Arial" w:hint="cs"/>
          <w:noProof w:val="0"/>
          <w:rtl/>
        </w:rPr>
        <w:t xml:space="preserve">הכלכלית </w:t>
      </w:r>
      <w:r w:rsidR="00DE4323">
        <w:rPr>
          <w:rFonts w:ascii="Arial" w:hAnsi="Arial" w:hint="cs"/>
          <w:noProof w:val="0"/>
          <w:rtl/>
        </w:rPr>
        <w:t xml:space="preserve">של החריג, כי הרי לא ניתן </w:t>
      </w:r>
      <w:r w:rsidR="00685DB6">
        <w:rPr>
          <w:rFonts w:ascii="Arial" w:hAnsi="Arial" w:hint="cs"/>
          <w:noProof w:val="0"/>
          <w:rtl/>
        </w:rPr>
        <w:t>לה</w:t>
      </w:r>
      <w:r w:rsidR="00DE4323">
        <w:rPr>
          <w:rFonts w:ascii="Arial" w:hAnsi="Arial" w:hint="cs"/>
          <w:noProof w:val="0"/>
          <w:rtl/>
        </w:rPr>
        <w:t>כריע האם אכן מדובר בחריג, ללא בירור המשמעות הכלכלית שלו.</w:t>
      </w:r>
    </w:p>
    <w:p w:rsidR="007C51B5" w:rsidRDefault="007C51B5" w:rsidP="00DE4323">
      <w:pPr>
        <w:pStyle w:val="ad"/>
        <w:spacing w:after="180" w:line="360" w:lineRule="auto"/>
        <w:ind w:left="510"/>
        <w:contextualSpacing w:val="0"/>
        <w:jc w:val="both"/>
        <w:rPr>
          <w:rFonts w:ascii="Arial" w:hAnsi="Arial"/>
          <w:noProof w:val="0"/>
          <w:rtl/>
        </w:rPr>
      </w:pPr>
      <w:r>
        <w:rPr>
          <w:rFonts w:ascii="Arial" w:hAnsi="Arial" w:hint="cs"/>
          <w:noProof w:val="0"/>
          <w:rtl/>
        </w:rPr>
        <w:lastRenderedPageBreak/>
        <w:t>וכך ייצא שכרנו בהפסדנו.</w:t>
      </w:r>
    </w:p>
    <w:p w:rsidR="001F4305" w:rsidRDefault="00A8414B" w:rsidP="007C51B5">
      <w:pPr>
        <w:pStyle w:val="ad"/>
        <w:spacing w:after="180" w:line="360" w:lineRule="auto"/>
        <w:ind w:left="510"/>
        <w:contextualSpacing w:val="0"/>
        <w:jc w:val="both"/>
        <w:rPr>
          <w:rFonts w:ascii="Arial" w:hAnsi="Arial"/>
          <w:noProof w:val="0"/>
          <w:rtl/>
        </w:rPr>
      </w:pPr>
      <w:r>
        <w:rPr>
          <w:rFonts w:ascii="Arial" w:hAnsi="Arial" w:hint="cs"/>
          <w:noProof w:val="0"/>
          <w:rtl/>
        </w:rPr>
        <w:t xml:space="preserve">לפיכך, אני סבור כי במקרה </w:t>
      </w:r>
      <w:r w:rsidR="00DE4323">
        <w:rPr>
          <w:rFonts w:ascii="Arial" w:hAnsi="Arial" w:hint="cs"/>
          <w:noProof w:val="0"/>
          <w:rtl/>
        </w:rPr>
        <w:t>שלפניי לא</w:t>
      </w:r>
      <w:r>
        <w:rPr>
          <w:rFonts w:ascii="Arial" w:hAnsi="Arial" w:hint="cs"/>
          <w:noProof w:val="0"/>
          <w:rtl/>
        </w:rPr>
        <w:t xml:space="preserve"> קיימת הצדקה לקביעת חריג, והיחס בין ההשבחה שתיוחס לזכויות הפטורות להשבחה שתיוחס לזכויות החייבות, תהא בהתאם ליחס </w:t>
      </w:r>
      <w:r w:rsidR="00DE4323">
        <w:rPr>
          <w:rFonts w:ascii="Arial" w:hAnsi="Arial" w:hint="cs"/>
          <w:noProof w:val="0"/>
          <w:rtl/>
        </w:rPr>
        <w:t>המימוש של ה</w:t>
      </w:r>
      <w:r>
        <w:rPr>
          <w:rFonts w:ascii="Arial" w:hAnsi="Arial" w:hint="cs"/>
          <w:noProof w:val="0"/>
          <w:rtl/>
        </w:rPr>
        <w:t>שטח</w:t>
      </w:r>
      <w:r w:rsidR="00DE4323">
        <w:rPr>
          <w:rFonts w:ascii="Arial" w:hAnsi="Arial" w:hint="cs"/>
          <w:noProof w:val="0"/>
          <w:rtl/>
        </w:rPr>
        <w:t>ים</w:t>
      </w:r>
      <w:r w:rsidR="007C51B5">
        <w:rPr>
          <w:rFonts w:ascii="Arial" w:hAnsi="Arial" w:hint="cs"/>
          <w:noProof w:val="0"/>
          <w:rtl/>
        </w:rPr>
        <w:t xml:space="preserve"> הנוספים, הכל כמבואר לעיל</w:t>
      </w:r>
      <w:r>
        <w:rPr>
          <w:rFonts w:ascii="Arial" w:hAnsi="Arial" w:hint="cs"/>
          <w:noProof w:val="0"/>
          <w:rtl/>
        </w:rPr>
        <w:t xml:space="preserve">.  </w:t>
      </w:r>
    </w:p>
    <w:p w:rsidR="00A8414B" w:rsidRPr="00A8414B" w:rsidRDefault="00A8414B" w:rsidP="00A8414B">
      <w:pPr>
        <w:spacing w:after="180" w:line="360" w:lineRule="auto"/>
        <w:jc w:val="both"/>
        <w:rPr>
          <w:rFonts w:ascii="Arial" w:hAnsi="Arial"/>
          <w:b/>
          <w:bCs/>
          <w:noProof w:val="0"/>
          <w:u w:val="single"/>
          <w:rtl/>
        </w:rPr>
      </w:pPr>
      <w:r w:rsidRPr="00A8414B">
        <w:rPr>
          <w:rFonts w:ascii="Arial" w:hAnsi="Arial" w:hint="cs"/>
          <w:b/>
          <w:bCs/>
          <w:noProof w:val="0"/>
          <w:u w:val="single"/>
          <w:rtl/>
        </w:rPr>
        <w:t xml:space="preserve">סיכום </w:t>
      </w:r>
    </w:p>
    <w:p w:rsidR="00A8414B" w:rsidRDefault="00031495" w:rsidP="00031495">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לאור האמור והמנומק לעיל, אני מקבל את ה</w:t>
      </w:r>
      <w:r w:rsidR="00685DB6">
        <w:rPr>
          <w:rFonts w:ascii="Arial" w:hAnsi="Arial" w:hint="cs"/>
          <w:noProof w:val="0"/>
          <w:rtl/>
        </w:rPr>
        <w:t>ערעורים</w:t>
      </w:r>
      <w:r>
        <w:rPr>
          <w:rFonts w:ascii="Arial" w:hAnsi="Arial" w:hint="cs"/>
          <w:noProof w:val="0"/>
          <w:rtl/>
        </w:rPr>
        <w:t xml:space="preserve"> בחלקם, וקובע כי ההשבחה החייבת לא תחושב לפי המפורט בהחלטת ועדת הערר.</w:t>
      </w:r>
    </w:p>
    <w:p w:rsidR="00031495" w:rsidRDefault="00031495" w:rsidP="007C51B5">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השיטה לפיה </w:t>
      </w:r>
      <w:r w:rsidR="007C51B5">
        <w:rPr>
          <w:rFonts w:ascii="Arial" w:hAnsi="Arial" w:hint="cs"/>
          <w:noProof w:val="0"/>
          <w:rtl/>
        </w:rPr>
        <w:t>י</w:t>
      </w:r>
      <w:r>
        <w:rPr>
          <w:rFonts w:ascii="Arial" w:hAnsi="Arial" w:hint="cs"/>
          <w:noProof w:val="0"/>
          <w:rtl/>
        </w:rPr>
        <w:t>חושב</w:t>
      </w:r>
      <w:r w:rsidR="007C51B5">
        <w:rPr>
          <w:rFonts w:ascii="Arial" w:hAnsi="Arial" w:hint="cs"/>
          <w:noProof w:val="0"/>
          <w:rtl/>
        </w:rPr>
        <w:t>ו</w:t>
      </w:r>
      <w:r>
        <w:rPr>
          <w:rFonts w:ascii="Arial" w:hAnsi="Arial" w:hint="cs"/>
          <w:noProof w:val="0"/>
          <w:rtl/>
        </w:rPr>
        <w:t xml:space="preserve"> ההשבחה</w:t>
      </w:r>
      <w:r w:rsidR="007C51B5">
        <w:rPr>
          <w:rFonts w:ascii="Arial" w:hAnsi="Arial" w:hint="cs"/>
          <w:noProof w:val="0"/>
          <w:rtl/>
        </w:rPr>
        <w:t>,</w:t>
      </w:r>
      <w:r>
        <w:rPr>
          <w:rFonts w:ascii="Arial" w:hAnsi="Arial" w:hint="cs"/>
          <w:noProof w:val="0"/>
          <w:rtl/>
        </w:rPr>
        <w:t xml:space="preserve"> היטל ההשבחה הנובע ממנה</w:t>
      </w:r>
      <w:r w:rsidR="007C51B5">
        <w:rPr>
          <w:rFonts w:ascii="Arial" w:hAnsi="Arial" w:hint="cs"/>
          <w:noProof w:val="0"/>
          <w:rtl/>
        </w:rPr>
        <w:t xml:space="preserve"> והפטור</w:t>
      </w:r>
      <w:r>
        <w:rPr>
          <w:rFonts w:ascii="Arial" w:hAnsi="Arial" w:hint="cs"/>
          <w:noProof w:val="0"/>
          <w:rtl/>
        </w:rPr>
        <w:t>, תהיה כדלקמן:</w:t>
      </w:r>
    </w:p>
    <w:p w:rsidR="00031495" w:rsidRDefault="00031495" w:rsidP="00DE4323">
      <w:pPr>
        <w:pStyle w:val="ad"/>
        <w:numPr>
          <w:ilvl w:val="0"/>
          <w:numId w:val="4"/>
        </w:numPr>
        <w:spacing w:after="180" w:line="360" w:lineRule="auto"/>
        <w:ind w:left="936"/>
        <w:contextualSpacing w:val="0"/>
        <w:jc w:val="both"/>
        <w:rPr>
          <w:rFonts w:ascii="Arial" w:hAnsi="Arial"/>
          <w:noProof w:val="0"/>
        </w:rPr>
      </w:pPr>
      <w:r>
        <w:rPr>
          <w:rFonts w:ascii="Arial" w:hAnsi="Arial" w:hint="cs"/>
          <w:noProof w:val="0"/>
          <w:rtl/>
        </w:rPr>
        <w:t>בשלב הראשון, ו</w:t>
      </w:r>
      <w:r w:rsidRPr="00DE4323">
        <w:rPr>
          <w:rFonts w:ascii="Arial" w:hAnsi="Arial" w:hint="cs"/>
          <w:b/>
          <w:bCs/>
          <w:noProof w:val="0"/>
          <w:rtl/>
        </w:rPr>
        <w:t xml:space="preserve">בהתאם </w:t>
      </w:r>
      <w:r>
        <w:rPr>
          <w:rFonts w:ascii="Arial" w:hAnsi="Arial" w:hint="cs"/>
          <w:noProof w:val="0"/>
          <w:rtl/>
        </w:rPr>
        <w:t>למפורט בהחלטת ועדת הערר</w:t>
      </w:r>
      <w:r w:rsidR="00DE4323">
        <w:rPr>
          <w:rFonts w:ascii="Arial" w:hAnsi="Arial" w:hint="cs"/>
          <w:noProof w:val="0"/>
          <w:rtl/>
        </w:rPr>
        <w:t xml:space="preserve"> ושומת השמאי המכריע</w:t>
      </w:r>
      <w:r>
        <w:rPr>
          <w:rFonts w:ascii="Arial" w:hAnsi="Arial" w:hint="cs"/>
          <w:noProof w:val="0"/>
          <w:rtl/>
        </w:rPr>
        <w:t>, יערך חישוב ההשבחה ה</w:t>
      </w:r>
      <w:r w:rsidR="00DE4323">
        <w:rPr>
          <w:rFonts w:ascii="Arial" w:hAnsi="Arial" w:hint="cs"/>
          <w:noProof w:val="0"/>
          <w:rtl/>
        </w:rPr>
        <w:t>כוללת ה</w:t>
      </w:r>
      <w:r>
        <w:rPr>
          <w:rFonts w:ascii="Arial" w:hAnsi="Arial" w:hint="cs"/>
          <w:noProof w:val="0"/>
          <w:rtl/>
        </w:rPr>
        <w:t>נובעת מכלל ה</w:t>
      </w:r>
      <w:r w:rsidR="00DE4323">
        <w:rPr>
          <w:rFonts w:ascii="Arial" w:hAnsi="Arial" w:hint="cs"/>
          <w:noProof w:val="0"/>
          <w:rtl/>
        </w:rPr>
        <w:t>אקט התכנוני</w:t>
      </w:r>
      <w:r>
        <w:rPr>
          <w:rFonts w:ascii="Arial" w:hAnsi="Arial" w:hint="cs"/>
          <w:noProof w:val="0"/>
          <w:rtl/>
        </w:rPr>
        <w:t>.</w:t>
      </w:r>
    </w:p>
    <w:p w:rsidR="00031495" w:rsidRDefault="00031495" w:rsidP="009C6BF9">
      <w:pPr>
        <w:pStyle w:val="ad"/>
        <w:numPr>
          <w:ilvl w:val="0"/>
          <w:numId w:val="4"/>
        </w:numPr>
        <w:spacing w:after="180" w:line="360" w:lineRule="auto"/>
        <w:ind w:left="936"/>
        <w:contextualSpacing w:val="0"/>
        <w:jc w:val="both"/>
        <w:rPr>
          <w:rFonts w:ascii="Arial" w:hAnsi="Arial"/>
          <w:noProof w:val="0"/>
        </w:rPr>
      </w:pPr>
      <w:r>
        <w:rPr>
          <w:rFonts w:ascii="Arial" w:hAnsi="Arial" w:hint="cs"/>
          <w:noProof w:val="0"/>
          <w:rtl/>
        </w:rPr>
        <w:t xml:space="preserve">בשלב השני, יחושב היחס בין השטחים </w:t>
      </w:r>
      <w:r w:rsidRPr="00E17F1C">
        <w:rPr>
          <w:rFonts w:ascii="Arial" w:hAnsi="Arial" w:hint="cs"/>
          <w:b/>
          <w:bCs/>
          <w:noProof w:val="0"/>
          <w:rtl/>
        </w:rPr>
        <w:t>שנוספו</w:t>
      </w:r>
      <w:r>
        <w:rPr>
          <w:rFonts w:ascii="Arial" w:hAnsi="Arial" w:hint="cs"/>
          <w:noProof w:val="0"/>
          <w:rtl/>
        </w:rPr>
        <w:t xml:space="preserve"> </w:t>
      </w:r>
      <w:r w:rsidR="00DE4323">
        <w:rPr>
          <w:rFonts w:ascii="Arial" w:hAnsi="Arial" w:hint="cs"/>
          <w:noProof w:val="0"/>
          <w:rtl/>
        </w:rPr>
        <w:t xml:space="preserve">ומומשו </w:t>
      </w:r>
      <w:r w:rsidR="00445800">
        <w:rPr>
          <w:rFonts w:ascii="Arial" w:hAnsi="Arial" w:hint="cs"/>
          <w:noProof w:val="0"/>
          <w:rtl/>
        </w:rPr>
        <w:t xml:space="preserve">רק </w:t>
      </w:r>
      <w:r>
        <w:rPr>
          <w:rFonts w:ascii="Arial" w:hAnsi="Arial" w:hint="cs"/>
          <w:noProof w:val="0"/>
          <w:rtl/>
        </w:rPr>
        <w:t>מכוח התכנון המפורט, במקרה שלפני הר/2213</w:t>
      </w:r>
      <w:r w:rsidR="00DE4323">
        <w:rPr>
          <w:rFonts w:ascii="Arial" w:hAnsi="Arial" w:hint="cs"/>
          <w:noProof w:val="0"/>
          <w:rtl/>
        </w:rPr>
        <w:t>,</w:t>
      </w:r>
      <w:r>
        <w:rPr>
          <w:rFonts w:ascii="Arial" w:hAnsi="Arial" w:hint="cs"/>
          <w:noProof w:val="0"/>
          <w:rtl/>
        </w:rPr>
        <w:t xml:space="preserve"> ל</w:t>
      </w:r>
      <w:r w:rsidR="00445800">
        <w:rPr>
          <w:rFonts w:ascii="Arial" w:hAnsi="Arial" w:hint="cs"/>
          <w:noProof w:val="0"/>
          <w:rtl/>
        </w:rPr>
        <w:t>סך ה</w:t>
      </w:r>
      <w:r>
        <w:rPr>
          <w:rFonts w:ascii="Arial" w:hAnsi="Arial" w:hint="cs"/>
          <w:noProof w:val="0"/>
          <w:rtl/>
        </w:rPr>
        <w:t xml:space="preserve">שטחים </w:t>
      </w:r>
      <w:r w:rsidRPr="00031495">
        <w:rPr>
          <w:rFonts w:ascii="Arial" w:hAnsi="Arial" w:hint="cs"/>
          <w:b/>
          <w:bCs/>
          <w:noProof w:val="0"/>
          <w:rtl/>
        </w:rPr>
        <w:t>שנוספו</w:t>
      </w:r>
      <w:r>
        <w:rPr>
          <w:rFonts w:ascii="Arial" w:hAnsi="Arial" w:hint="cs"/>
          <w:b/>
          <w:bCs/>
          <w:noProof w:val="0"/>
          <w:rtl/>
        </w:rPr>
        <w:t xml:space="preserve"> </w:t>
      </w:r>
      <w:r w:rsidR="00DE4323">
        <w:rPr>
          <w:rFonts w:ascii="Arial" w:hAnsi="Arial" w:hint="cs"/>
          <w:noProof w:val="0"/>
          <w:rtl/>
        </w:rPr>
        <w:t xml:space="preserve">ומומשו </w:t>
      </w:r>
      <w:r w:rsidRPr="00031495">
        <w:rPr>
          <w:rFonts w:ascii="Arial" w:hAnsi="Arial" w:hint="cs"/>
          <w:noProof w:val="0"/>
          <w:rtl/>
        </w:rPr>
        <w:t>מכוח</w:t>
      </w:r>
      <w:r w:rsidR="00445800">
        <w:rPr>
          <w:rFonts w:ascii="Arial" w:hAnsi="Arial" w:hint="cs"/>
          <w:noProof w:val="0"/>
          <w:rtl/>
        </w:rPr>
        <w:t xml:space="preserve"> תמ"א 38 ועוד השטחים </w:t>
      </w:r>
      <w:r w:rsidR="00445800" w:rsidRPr="00E17F1C">
        <w:rPr>
          <w:rFonts w:ascii="Arial" w:hAnsi="Arial" w:hint="cs"/>
          <w:b/>
          <w:bCs/>
          <w:noProof w:val="0"/>
          <w:rtl/>
        </w:rPr>
        <w:t>שנוספו</w:t>
      </w:r>
      <w:r w:rsidR="00445800">
        <w:rPr>
          <w:rFonts w:ascii="Arial" w:hAnsi="Arial" w:hint="cs"/>
          <w:noProof w:val="0"/>
          <w:rtl/>
        </w:rPr>
        <w:t xml:space="preserve"> ומומשו מכוח התכנון המפורט.</w:t>
      </w:r>
      <w:r w:rsidR="00E17F1C">
        <w:rPr>
          <w:rFonts w:ascii="Arial" w:hAnsi="Arial" w:hint="cs"/>
          <w:noProof w:val="0"/>
          <w:rtl/>
        </w:rPr>
        <w:t xml:space="preserve"> </w:t>
      </w:r>
    </w:p>
    <w:p w:rsidR="00031495" w:rsidRDefault="00031495" w:rsidP="00DE4323">
      <w:pPr>
        <w:pStyle w:val="ad"/>
        <w:numPr>
          <w:ilvl w:val="0"/>
          <w:numId w:val="4"/>
        </w:numPr>
        <w:spacing w:after="180" w:line="360" w:lineRule="auto"/>
        <w:ind w:left="936"/>
        <w:contextualSpacing w:val="0"/>
        <w:jc w:val="both"/>
        <w:rPr>
          <w:rFonts w:ascii="Arial" w:hAnsi="Arial"/>
          <w:noProof w:val="0"/>
        </w:rPr>
      </w:pPr>
      <w:r>
        <w:rPr>
          <w:rFonts w:ascii="Arial" w:hAnsi="Arial" w:hint="cs"/>
          <w:noProof w:val="0"/>
          <w:rtl/>
        </w:rPr>
        <w:t xml:space="preserve">בשלב השלישי, יוכפל היחס </w:t>
      </w:r>
      <w:r w:rsidR="00DE4323">
        <w:rPr>
          <w:rFonts w:ascii="Arial" w:hAnsi="Arial" w:hint="cs"/>
          <w:noProof w:val="0"/>
          <w:rtl/>
        </w:rPr>
        <w:t xml:space="preserve">שנמצא בשלב השני </w:t>
      </w:r>
      <w:r>
        <w:rPr>
          <w:rFonts w:ascii="Arial" w:hAnsi="Arial" w:hint="cs"/>
          <w:noProof w:val="0"/>
          <w:rtl/>
        </w:rPr>
        <w:t>בהשבחה הכללית שמצאנו בשלב הראשון (בניכוי ממ"דים והקלות).</w:t>
      </w:r>
      <w:r w:rsidR="00E17F1C">
        <w:rPr>
          <w:rFonts w:ascii="Arial" w:hAnsi="Arial" w:hint="cs"/>
          <w:noProof w:val="0"/>
          <w:rtl/>
        </w:rPr>
        <w:t xml:space="preserve"> </w:t>
      </w:r>
      <w:r>
        <w:rPr>
          <w:rFonts w:ascii="Arial" w:hAnsi="Arial" w:hint="cs"/>
          <w:noProof w:val="0"/>
          <w:rtl/>
        </w:rPr>
        <w:t xml:space="preserve">תוצאת המכפלה תהיה ההשבחה </w:t>
      </w:r>
      <w:r w:rsidRPr="00DE4323">
        <w:rPr>
          <w:rFonts w:ascii="Arial" w:hAnsi="Arial" w:hint="cs"/>
          <w:b/>
          <w:bCs/>
          <w:noProof w:val="0"/>
          <w:rtl/>
        </w:rPr>
        <w:t>שאינה</w:t>
      </w:r>
      <w:r>
        <w:rPr>
          <w:rFonts w:ascii="Arial" w:hAnsi="Arial" w:hint="cs"/>
          <w:noProof w:val="0"/>
          <w:rtl/>
        </w:rPr>
        <w:t xml:space="preserve"> פטורה, ובגינה יישלם הנישום 50 אחוז היטל השבחה. </w:t>
      </w:r>
      <w:r w:rsidRPr="00031495">
        <w:rPr>
          <w:rFonts w:ascii="Arial" w:hAnsi="Arial" w:hint="cs"/>
          <w:noProof w:val="0"/>
          <w:rtl/>
        </w:rPr>
        <w:t xml:space="preserve"> </w:t>
      </w:r>
    </w:p>
    <w:p w:rsidR="00DC5133" w:rsidRDefault="00DC5133" w:rsidP="00B21116">
      <w:pPr>
        <w:pStyle w:val="ad"/>
        <w:spacing w:line="360" w:lineRule="auto"/>
        <w:ind w:firstLine="216"/>
        <w:contextualSpacing w:val="0"/>
        <w:jc w:val="both"/>
        <w:rPr>
          <w:rFonts w:ascii="Arial" w:hAnsi="Arial"/>
          <w:noProof w:val="0"/>
          <w:rtl/>
        </w:rPr>
      </w:pPr>
      <w:r>
        <w:rPr>
          <w:rFonts w:ascii="Arial" w:hAnsi="Arial" w:hint="cs"/>
          <w:noProof w:val="0"/>
          <w:rtl/>
        </w:rPr>
        <w:t>כלומר נגדיר:</w:t>
      </w:r>
    </w:p>
    <w:p w:rsidR="00B21116" w:rsidRDefault="00B21116" w:rsidP="00B21116">
      <w:pPr>
        <w:pStyle w:val="ad"/>
        <w:spacing w:line="360" w:lineRule="auto"/>
        <w:ind w:firstLine="215"/>
        <w:contextualSpacing w:val="0"/>
        <w:jc w:val="both"/>
        <w:rPr>
          <w:rFonts w:ascii="Arial" w:hAnsi="Arial"/>
          <w:noProof w:val="0"/>
          <w:rtl/>
        </w:rPr>
      </w:pPr>
      <w:r>
        <w:rPr>
          <w:rFonts w:ascii="Arial" w:hAnsi="Arial" w:hint="cs"/>
          <w:noProof w:val="0"/>
        </w:rPr>
        <w:t>S</w:t>
      </w:r>
      <w:r>
        <w:rPr>
          <w:rFonts w:ascii="Arial" w:hAnsi="Arial" w:hint="cs"/>
          <w:noProof w:val="0"/>
          <w:rtl/>
        </w:rPr>
        <w:t xml:space="preserve"> </w:t>
      </w:r>
      <w:r>
        <w:rPr>
          <w:rFonts w:ascii="Arial" w:hAnsi="Arial"/>
          <w:noProof w:val="0"/>
          <w:rtl/>
        </w:rPr>
        <w:t>–</w:t>
      </w:r>
      <w:r>
        <w:rPr>
          <w:rFonts w:ascii="Arial" w:hAnsi="Arial" w:hint="cs"/>
          <w:noProof w:val="0"/>
          <w:rtl/>
        </w:rPr>
        <w:t xml:space="preserve"> ההשבחה החייבת (שאינה פטורה) בש"ח.</w:t>
      </w:r>
    </w:p>
    <w:p w:rsidR="00DC5133" w:rsidRDefault="00DC5133" w:rsidP="00B21116">
      <w:pPr>
        <w:pStyle w:val="ad"/>
        <w:spacing w:line="360" w:lineRule="auto"/>
        <w:ind w:firstLine="215"/>
        <w:contextualSpacing w:val="0"/>
        <w:jc w:val="both"/>
        <w:rPr>
          <w:rFonts w:ascii="Arial" w:hAnsi="Arial"/>
          <w:noProof w:val="0"/>
          <w:rtl/>
        </w:rPr>
      </w:pPr>
      <w:r>
        <w:rPr>
          <w:rFonts w:ascii="Arial" w:hAnsi="Arial" w:hint="cs"/>
          <w:noProof w:val="0"/>
        </w:rPr>
        <w:t>X</w:t>
      </w:r>
      <w:r>
        <w:rPr>
          <w:rFonts w:ascii="Arial" w:hAnsi="Arial" w:hint="cs"/>
          <w:noProof w:val="0"/>
          <w:rtl/>
        </w:rPr>
        <w:t xml:space="preserve"> </w:t>
      </w:r>
      <w:r>
        <w:rPr>
          <w:rFonts w:ascii="Arial" w:hAnsi="Arial"/>
          <w:noProof w:val="0"/>
          <w:rtl/>
        </w:rPr>
        <w:t>–</w:t>
      </w:r>
      <w:r>
        <w:rPr>
          <w:rFonts w:ascii="Arial" w:hAnsi="Arial" w:hint="cs"/>
          <w:noProof w:val="0"/>
          <w:rtl/>
        </w:rPr>
        <w:t xml:space="preserve"> הזכויות שנוספו מכוח התכנון המפורט</w:t>
      </w:r>
      <w:r w:rsidR="00B21116">
        <w:rPr>
          <w:rFonts w:ascii="Arial" w:hAnsi="Arial" w:hint="cs"/>
          <w:noProof w:val="0"/>
          <w:rtl/>
        </w:rPr>
        <w:t xml:space="preserve"> במ"ר</w:t>
      </w:r>
      <w:r>
        <w:rPr>
          <w:rFonts w:ascii="Arial" w:hAnsi="Arial" w:hint="cs"/>
          <w:noProof w:val="0"/>
          <w:rtl/>
        </w:rPr>
        <w:t>.</w:t>
      </w:r>
    </w:p>
    <w:p w:rsidR="00DC5133" w:rsidRDefault="00DC5133" w:rsidP="00B21116">
      <w:pPr>
        <w:pStyle w:val="ad"/>
        <w:spacing w:line="360" w:lineRule="auto"/>
        <w:ind w:firstLine="215"/>
        <w:contextualSpacing w:val="0"/>
        <w:jc w:val="both"/>
        <w:rPr>
          <w:rFonts w:ascii="Arial" w:hAnsi="Arial"/>
          <w:noProof w:val="0"/>
          <w:rtl/>
        </w:rPr>
      </w:pPr>
      <w:r>
        <w:rPr>
          <w:rFonts w:ascii="Arial" w:hAnsi="Arial" w:hint="cs"/>
          <w:noProof w:val="0"/>
        </w:rPr>
        <w:t>Y</w:t>
      </w:r>
      <w:r>
        <w:rPr>
          <w:rFonts w:ascii="Arial" w:hAnsi="Arial" w:hint="cs"/>
          <w:noProof w:val="0"/>
          <w:rtl/>
        </w:rPr>
        <w:t xml:space="preserve"> </w:t>
      </w:r>
      <w:r>
        <w:rPr>
          <w:rFonts w:ascii="Arial" w:hAnsi="Arial"/>
          <w:noProof w:val="0"/>
          <w:rtl/>
        </w:rPr>
        <w:t>–</w:t>
      </w:r>
      <w:r>
        <w:rPr>
          <w:rFonts w:ascii="Arial" w:hAnsi="Arial" w:hint="cs"/>
          <w:noProof w:val="0"/>
          <w:rtl/>
        </w:rPr>
        <w:t xml:space="preserve"> הזכויות שנוספו מכוח תמ"א 38</w:t>
      </w:r>
      <w:r w:rsidR="00B21116">
        <w:rPr>
          <w:rFonts w:ascii="Arial" w:hAnsi="Arial" w:hint="cs"/>
          <w:noProof w:val="0"/>
          <w:rtl/>
        </w:rPr>
        <w:t xml:space="preserve"> במ"ר</w:t>
      </w:r>
      <w:r>
        <w:rPr>
          <w:rFonts w:ascii="Arial" w:hAnsi="Arial" w:hint="cs"/>
          <w:noProof w:val="0"/>
          <w:rtl/>
        </w:rPr>
        <w:t>.</w:t>
      </w:r>
    </w:p>
    <w:p w:rsidR="00DC5133" w:rsidRDefault="00DC5133" w:rsidP="00B21116">
      <w:pPr>
        <w:pStyle w:val="ad"/>
        <w:spacing w:line="360" w:lineRule="auto"/>
        <w:ind w:firstLine="215"/>
        <w:contextualSpacing w:val="0"/>
        <w:jc w:val="both"/>
        <w:rPr>
          <w:rFonts w:ascii="Arial" w:hAnsi="Arial"/>
          <w:noProof w:val="0"/>
          <w:rtl/>
        </w:rPr>
      </w:pPr>
      <w:r>
        <w:rPr>
          <w:rFonts w:ascii="Arial" w:hAnsi="Arial" w:hint="cs"/>
          <w:noProof w:val="0"/>
        </w:rPr>
        <w:t>Z</w:t>
      </w:r>
      <w:r>
        <w:rPr>
          <w:rFonts w:ascii="Arial" w:hAnsi="Arial" w:hint="cs"/>
          <w:noProof w:val="0"/>
          <w:rtl/>
        </w:rPr>
        <w:t xml:space="preserve"> </w:t>
      </w:r>
      <w:r>
        <w:rPr>
          <w:rFonts w:ascii="Arial" w:hAnsi="Arial"/>
          <w:noProof w:val="0"/>
          <w:rtl/>
        </w:rPr>
        <w:t>–</w:t>
      </w:r>
      <w:r>
        <w:rPr>
          <w:rFonts w:ascii="Arial" w:hAnsi="Arial" w:hint="cs"/>
          <w:noProof w:val="0"/>
          <w:rtl/>
        </w:rPr>
        <w:t xml:space="preserve"> ההשבחה הכוללת בין שני מצבי התכנון בש"ח.</w:t>
      </w:r>
    </w:p>
    <w:p w:rsidR="00B21116" w:rsidRDefault="00B21116" w:rsidP="00B21116">
      <w:pPr>
        <w:pStyle w:val="ad"/>
        <w:spacing w:line="360" w:lineRule="auto"/>
        <w:ind w:firstLine="215"/>
        <w:contextualSpacing w:val="0"/>
        <w:jc w:val="both"/>
        <w:rPr>
          <w:rFonts w:ascii="Arial" w:hAnsi="Arial"/>
          <w:noProof w:val="0"/>
          <w:rtl/>
        </w:rPr>
      </w:pPr>
    </w:p>
    <w:p w:rsidR="00DC5133" w:rsidRDefault="00DC5133" w:rsidP="00DC5133">
      <w:pPr>
        <w:pStyle w:val="ad"/>
        <w:spacing w:after="180" w:line="360" w:lineRule="auto"/>
        <w:ind w:left="936"/>
        <w:contextualSpacing w:val="0"/>
        <w:jc w:val="both"/>
        <w:rPr>
          <w:rFonts w:ascii="Arial" w:hAnsi="Arial"/>
          <w:noProof w:val="0"/>
          <w:rtl/>
        </w:rPr>
      </w:pPr>
      <w:r>
        <w:rPr>
          <w:rFonts w:ascii="Arial" w:hAnsi="Arial" w:hint="cs"/>
          <w:noProof w:val="0"/>
          <w:rtl/>
        </w:rPr>
        <w:t>מכאן, בהתאם לאמור בפסק דין זה, ההשבחה החייבת הינה:</w:t>
      </w:r>
    </w:p>
    <w:p w:rsidR="00DC5133" w:rsidRPr="00DC5133" w:rsidRDefault="00822E46" w:rsidP="00DC5133">
      <w:pPr>
        <w:pStyle w:val="ad"/>
        <w:spacing w:after="180" w:line="360" w:lineRule="auto"/>
        <w:ind w:left="936"/>
        <w:contextualSpacing w:val="0"/>
        <w:jc w:val="both"/>
        <w:rPr>
          <w:rFonts w:ascii="Arial" w:hAnsi="Arial"/>
          <w:noProof w:val="0"/>
          <w:rtl/>
        </w:rPr>
      </w:pPr>
      <m:oMathPara>
        <m:oMath>
          <m:f>
            <m:fPr>
              <m:ctrlPr>
                <w:rPr>
                  <w:rFonts w:ascii="Cambria Math" w:hAnsi="Cambria Math"/>
                  <w:i/>
                  <w:noProof w:val="0"/>
                </w:rPr>
              </m:ctrlPr>
            </m:fPr>
            <m:num>
              <m:r>
                <w:rPr>
                  <w:rFonts w:ascii="Cambria Math" w:hAnsi="Cambria Math"/>
                  <w:noProof w:val="0"/>
                </w:rPr>
                <m:t>x</m:t>
              </m:r>
            </m:num>
            <m:den>
              <m:r>
                <w:rPr>
                  <w:rFonts w:ascii="Cambria Math" w:hAnsi="Cambria Math"/>
                  <w:noProof w:val="0"/>
                </w:rPr>
                <m:t>x+y</m:t>
              </m:r>
            </m:den>
          </m:f>
          <m:r>
            <w:rPr>
              <w:rFonts w:ascii="Cambria Math" w:hAnsi="Cambria Math"/>
              <w:noProof w:val="0"/>
            </w:rPr>
            <m:t>*z=S</m:t>
          </m:r>
        </m:oMath>
      </m:oMathPara>
    </w:p>
    <w:p w:rsidR="00EE22CF" w:rsidRDefault="00EE22CF" w:rsidP="00C6715F">
      <w:pPr>
        <w:pStyle w:val="ad"/>
        <w:numPr>
          <w:ilvl w:val="0"/>
          <w:numId w:val="4"/>
        </w:numPr>
        <w:spacing w:after="180" w:line="360" w:lineRule="auto"/>
        <w:ind w:left="936"/>
        <w:contextualSpacing w:val="0"/>
        <w:jc w:val="both"/>
        <w:rPr>
          <w:rFonts w:ascii="Arial" w:hAnsi="Arial"/>
          <w:noProof w:val="0"/>
        </w:rPr>
      </w:pPr>
      <w:r>
        <w:rPr>
          <w:rFonts w:ascii="Arial" w:hAnsi="Arial" w:hint="cs"/>
          <w:noProof w:val="0"/>
          <w:rtl/>
        </w:rPr>
        <w:lastRenderedPageBreak/>
        <w:t>דרך חלופית וזהה לשלבים ב' ו- ג' לעיל, הינה מציאת ההשבחה למ"ר</w:t>
      </w:r>
      <w:r w:rsidR="00C6715F">
        <w:rPr>
          <w:rFonts w:ascii="Arial" w:hAnsi="Arial" w:hint="cs"/>
          <w:noProof w:val="0"/>
          <w:rtl/>
        </w:rPr>
        <w:t xml:space="preserve"> תוספת זכויות </w:t>
      </w:r>
      <w:r>
        <w:rPr>
          <w:rFonts w:ascii="Arial" w:hAnsi="Arial" w:hint="cs"/>
          <w:noProof w:val="0"/>
          <w:rtl/>
        </w:rPr>
        <w:t xml:space="preserve">וזאת על ידי חילוק ההשבחה הכוללת בסך </w:t>
      </w:r>
      <w:r w:rsidR="00C6715F">
        <w:rPr>
          <w:rFonts w:ascii="Arial" w:hAnsi="Arial" w:hint="cs"/>
          <w:noProof w:val="0"/>
          <w:rtl/>
        </w:rPr>
        <w:t>ה</w:t>
      </w:r>
      <w:r>
        <w:rPr>
          <w:rFonts w:ascii="Arial" w:hAnsi="Arial" w:hint="cs"/>
          <w:noProof w:val="0"/>
          <w:rtl/>
        </w:rPr>
        <w:t xml:space="preserve">שטחים </w:t>
      </w:r>
      <w:r w:rsidRPr="00EE22CF">
        <w:rPr>
          <w:rFonts w:ascii="Arial" w:hAnsi="Arial" w:hint="cs"/>
          <w:b/>
          <w:bCs/>
          <w:noProof w:val="0"/>
          <w:rtl/>
        </w:rPr>
        <w:t>שנוספו</w:t>
      </w:r>
      <w:r>
        <w:rPr>
          <w:rFonts w:ascii="Arial" w:hAnsi="Arial" w:hint="cs"/>
          <w:noProof w:val="0"/>
          <w:rtl/>
        </w:rPr>
        <w:t xml:space="preserve">, ואז הכפלת ההשבחה למ"ר תוספת זכויות בשטח שנוסף </w:t>
      </w:r>
      <w:r w:rsidR="00C6715F">
        <w:rPr>
          <w:rFonts w:ascii="Arial" w:hAnsi="Arial" w:hint="cs"/>
          <w:noProof w:val="0"/>
          <w:rtl/>
        </w:rPr>
        <w:t xml:space="preserve">ומומש </w:t>
      </w:r>
      <w:r>
        <w:rPr>
          <w:rFonts w:ascii="Arial" w:hAnsi="Arial" w:hint="cs"/>
          <w:noProof w:val="0"/>
          <w:rtl/>
        </w:rPr>
        <w:t>מכוח התכנון המפורט.</w:t>
      </w:r>
      <w:r w:rsidR="00C6715F">
        <w:rPr>
          <w:rFonts w:ascii="Arial" w:hAnsi="Arial" w:hint="cs"/>
          <w:noProof w:val="0"/>
          <w:rtl/>
        </w:rPr>
        <w:t xml:space="preserve"> מכפלה זו של שווי מ"ר זכויות שנוספו בשטח שנוסף ומומש מכוח התכנון המפורט, היא ההשבחה </w:t>
      </w:r>
      <w:r w:rsidR="00C6715F" w:rsidRPr="00C6715F">
        <w:rPr>
          <w:rFonts w:ascii="Arial" w:hAnsi="Arial" w:hint="cs"/>
          <w:b/>
          <w:bCs/>
          <w:noProof w:val="0"/>
          <w:rtl/>
        </w:rPr>
        <w:t>שאינה</w:t>
      </w:r>
      <w:r w:rsidR="00C6715F">
        <w:rPr>
          <w:rFonts w:ascii="Arial" w:hAnsi="Arial" w:hint="cs"/>
          <w:noProof w:val="0"/>
          <w:rtl/>
        </w:rPr>
        <w:t xml:space="preserve"> פטורה.</w:t>
      </w:r>
    </w:p>
    <w:p w:rsidR="00E17F1C" w:rsidRDefault="00E17F1C" w:rsidP="00DE432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אשר על כן, אני מבטל את חיוב היטל ההשבחה </w:t>
      </w:r>
      <w:r w:rsidR="00DE4323">
        <w:rPr>
          <w:rFonts w:ascii="Arial" w:hAnsi="Arial" w:hint="cs"/>
          <w:noProof w:val="0"/>
          <w:rtl/>
        </w:rPr>
        <w:t xml:space="preserve">בהיקף </w:t>
      </w:r>
      <w:r>
        <w:rPr>
          <w:rFonts w:ascii="Arial" w:hAnsi="Arial" w:hint="cs"/>
          <w:noProof w:val="0"/>
          <w:rtl/>
        </w:rPr>
        <w:t xml:space="preserve">שנקבע על ידי השמאי המכריע </w:t>
      </w:r>
      <w:r w:rsidR="00DE4323">
        <w:rPr>
          <w:rFonts w:ascii="Arial" w:hAnsi="Arial" w:hint="cs"/>
          <w:noProof w:val="0"/>
          <w:rtl/>
        </w:rPr>
        <w:t>או</w:t>
      </w:r>
      <w:r>
        <w:rPr>
          <w:rFonts w:ascii="Arial" w:hAnsi="Arial" w:hint="cs"/>
          <w:noProof w:val="0"/>
          <w:rtl/>
        </w:rPr>
        <w:t xml:space="preserve"> על ידי ועדת הערר. </w:t>
      </w:r>
    </w:p>
    <w:p w:rsidR="00E17F1C" w:rsidRDefault="00DE4323" w:rsidP="00C6715F">
      <w:pPr>
        <w:pStyle w:val="ad"/>
        <w:spacing w:after="180" w:line="360" w:lineRule="auto"/>
        <w:ind w:left="510"/>
        <w:contextualSpacing w:val="0"/>
        <w:jc w:val="both"/>
        <w:rPr>
          <w:rFonts w:ascii="Arial" w:hAnsi="Arial"/>
          <w:noProof w:val="0"/>
          <w:rtl/>
        </w:rPr>
      </w:pPr>
      <w:r>
        <w:rPr>
          <w:rFonts w:ascii="Arial" w:hAnsi="Arial" w:hint="cs"/>
          <w:noProof w:val="0"/>
          <w:rtl/>
        </w:rPr>
        <w:t xml:space="preserve">לטעמי, </w:t>
      </w:r>
      <w:r w:rsidR="00E17F1C">
        <w:rPr>
          <w:rFonts w:ascii="Arial" w:hAnsi="Arial" w:hint="cs"/>
          <w:noProof w:val="0"/>
          <w:rtl/>
        </w:rPr>
        <w:t>הצדדים יכולים</w:t>
      </w:r>
      <w:r>
        <w:rPr>
          <w:rFonts w:ascii="Arial" w:hAnsi="Arial" w:hint="cs"/>
          <w:noProof w:val="0"/>
          <w:rtl/>
        </w:rPr>
        <w:t xml:space="preserve">, בקלות יחסית, </w:t>
      </w:r>
      <w:r w:rsidR="00E17F1C">
        <w:rPr>
          <w:rFonts w:ascii="Arial" w:hAnsi="Arial" w:hint="cs"/>
          <w:noProof w:val="0"/>
          <w:rtl/>
        </w:rPr>
        <w:t xml:space="preserve">על סמך </w:t>
      </w:r>
      <w:r>
        <w:rPr>
          <w:rFonts w:ascii="Arial" w:hAnsi="Arial" w:hint="cs"/>
          <w:noProof w:val="0"/>
          <w:rtl/>
        </w:rPr>
        <w:t>ההיתרים ו</w:t>
      </w:r>
      <w:r w:rsidR="00E17F1C">
        <w:rPr>
          <w:rFonts w:ascii="Arial" w:hAnsi="Arial" w:hint="cs"/>
          <w:noProof w:val="0"/>
          <w:rtl/>
        </w:rPr>
        <w:t>השומות המכריעות</w:t>
      </w:r>
      <w:r>
        <w:rPr>
          <w:rFonts w:ascii="Arial" w:hAnsi="Arial" w:hint="cs"/>
          <w:noProof w:val="0"/>
          <w:rtl/>
        </w:rPr>
        <w:t>,</w:t>
      </w:r>
      <w:r w:rsidR="00E17F1C">
        <w:rPr>
          <w:rFonts w:ascii="Arial" w:hAnsi="Arial" w:hint="cs"/>
          <w:noProof w:val="0"/>
          <w:rtl/>
        </w:rPr>
        <w:t xml:space="preserve"> </w:t>
      </w:r>
      <w:r w:rsidR="00C6715F">
        <w:rPr>
          <w:rFonts w:ascii="Arial" w:hAnsi="Arial" w:hint="cs"/>
          <w:noProof w:val="0"/>
          <w:rtl/>
        </w:rPr>
        <w:t xml:space="preserve">וכן על סמך התחשיבים בפסק דין זה, </w:t>
      </w:r>
      <w:r w:rsidR="00E17F1C">
        <w:rPr>
          <w:rFonts w:ascii="Arial" w:hAnsi="Arial" w:hint="cs"/>
          <w:noProof w:val="0"/>
          <w:rtl/>
        </w:rPr>
        <w:t>להגיע לתחשיב הנכון של יחס השטחים</w:t>
      </w:r>
      <w:r w:rsidR="00EE22CF">
        <w:rPr>
          <w:rFonts w:ascii="Arial" w:hAnsi="Arial" w:hint="cs"/>
          <w:noProof w:val="0"/>
          <w:rtl/>
        </w:rPr>
        <w:t>, או ההשבחה למ"ר זכות נוספת,</w:t>
      </w:r>
      <w:r w:rsidR="00E17F1C">
        <w:rPr>
          <w:rFonts w:ascii="Arial" w:hAnsi="Arial" w:hint="cs"/>
          <w:noProof w:val="0"/>
          <w:rtl/>
        </w:rPr>
        <w:t xml:space="preserve"> ומכאן לתשלום היטל ההשבחה </w:t>
      </w:r>
      <w:r>
        <w:rPr>
          <w:rFonts w:ascii="Arial" w:hAnsi="Arial" w:hint="cs"/>
          <w:noProof w:val="0"/>
          <w:rtl/>
        </w:rPr>
        <w:t xml:space="preserve">הראוי </w:t>
      </w:r>
      <w:r w:rsidR="00E17F1C">
        <w:rPr>
          <w:rFonts w:ascii="Arial" w:hAnsi="Arial" w:hint="cs"/>
          <w:noProof w:val="0"/>
          <w:rtl/>
        </w:rPr>
        <w:t>מכוח פסק דין זה.</w:t>
      </w:r>
    </w:p>
    <w:p w:rsidR="00DE4323" w:rsidRDefault="00DE4323" w:rsidP="00EE22CF">
      <w:pPr>
        <w:pStyle w:val="ad"/>
        <w:spacing w:after="180" w:line="360" w:lineRule="auto"/>
        <w:ind w:left="510"/>
        <w:contextualSpacing w:val="0"/>
        <w:jc w:val="both"/>
        <w:rPr>
          <w:rFonts w:ascii="Arial" w:hAnsi="Arial"/>
          <w:noProof w:val="0"/>
          <w:rtl/>
        </w:rPr>
      </w:pPr>
      <w:r>
        <w:rPr>
          <w:rFonts w:ascii="Arial" w:hAnsi="Arial" w:hint="cs"/>
          <w:noProof w:val="0"/>
          <w:rtl/>
        </w:rPr>
        <w:t xml:space="preserve">עם זאת, </w:t>
      </w:r>
      <w:r w:rsidR="00E17F1C">
        <w:rPr>
          <w:rFonts w:ascii="Arial" w:hAnsi="Arial" w:hint="cs"/>
          <w:noProof w:val="0"/>
          <w:rtl/>
        </w:rPr>
        <w:t>ככל שה</w:t>
      </w:r>
      <w:r w:rsidR="00FC34CC">
        <w:rPr>
          <w:rFonts w:ascii="Arial" w:hAnsi="Arial" w:hint="cs"/>
          <w:noProof w:val="0"/>
          <w:rtl/>
        </w:rPr>
        <w:t xml:space="preserve">צדדים </w:t>
      </w:r>
      <w:r w:rsidR="00E17F1C">
        <w:rPr>
          <w:rFonts w:ascii="Arial" w:hAnsi="Arial" w:hint="cs"/>
          <w:noProof w:val="0"/>
          <w:rtl/>
        </w:rPr>
        <w:t>לא י</w:t>
      </w:r>
      <w:r w:rsidR="00FC34CC">
        <w:rPr>
          <w:rFonts w:ascii="Arial" w:hAnsi="Arial" w:hint="cs"/>
          <w:noProof w:val="0"/>
          <w:rtl/>
        </w:rPr>
        <w:t xml:space="preserve">גיעו להסכמה בדבר יחס השטחים, </w:t>
      </w:r>
      <w:r w:rsidR="00E17F1C">
        <w:rPr>
          <w:rFonts w:ascii="Arial" w:hAnsi="Arial" w:hint="cs"/>
          <w:noProof w:val="0"/>
          <w:rtl/>
        </w:rPr>
        <w:t xml:space="preserve">יוחזר התיק לשמאי המכריע </w:t>
      </w:r>
      <w:r w:rsidR="00FC34CC">
        <w:rPr>
          <w:rFonts w:ascii="Arial" w:hAnsi="Arial" w:hint="cs"/>
          <w:noProof w:val="0"/>
          <w:rtl/>
        </w:rPr>
        <w:t xml:space="preserve">וזאת </w:t>
      </w:r>
      <w:r w:rsidR="00E17F1C">
        <w:rPr>
          <w:rFonts w:ascii="Arial" w:hAnsi="Arial" w:hint="cs"/>
          <w:noProof w:val="0"/>
          <w:rtl/>
        </w:rPr>
        <w:t>אך ורק לשם קביע</w:t>
      </w:r>
      <w:r w:rsidR="00FC34CC">
        <w:rPr>
          <w:rFonts w:ascii="Arial" w:hAnsi="Arial" w:hint="cs"/>
          <w:noProof w:val="0"/>
          <w:rtl/>
        </w:rPr>
        <w:t>ת יחס השטחים בהתאם לאמור בסעיף 7</w:t>
      </w:r>
      <w:r w:rsidR="00EE22CF">
        <w:rPr>
          <w:rFonts w:ascii="Arial" w:hAnsi="Arial" w:hint="cs"/>
          <w:noProof w:val="0"/>
          <w:rtl/>
        </w:rPr>
        <w:t>4</w:t>
      </w:r>
      <w:r w:rsidR="00FC34CC">
        <w:rPr>
          <w:rFonts w:ascii="Arial" w:hAnsi="Arial" w:hint="cs"/>
          <w:noProof w:val="0"/>
          <w:rtl/>
        </w:rPr>
        <w:t xml:space="preserve"> לעיל.</w:t>
      </w:r>
    </w:p>
    <w:p w:rsidR="00E17F1C" w:rsidRDefault="00FC34CC" w:rsidP="00B42C0D">
      <w:pPr>
        <w:pStyle w:val="ad"/>
        <w:spacing w:after="180" w:line="360" w:lineRule="auto"/>
        <w:ind w:left="510"/>
        <w:contextualSpacing w:val="0"/>
        <w:jc w:val="both"/>
        <w:rPr>
          <w:rFonts w:ascii="Arial" w:hAnsi="Arial"/>
          <w:noProof w:val="0"/>
        </w:rPr>
      </w:pPr>
      <w:r>
        <w:rPr>
          <w:rFonts w:ascii="Arial" w:hAnsi="Arial" w:hint="cs"/>
          <w:noProof w:val="0"/>
          <w:rtl/>
        </w:rPr>
        <w:t>יובהר, ככל ולא תושג הסכמה</w:t>
      </w:r>
      <w:r w:rsidR="00DE4323">
        <w:rPr>
          <w:rFonts w:ascii="Arial" w:hAnsi="Arial" w:hint="cs"/>
          <w:noProof w:val="0"/>
          <w:rtl/>
        </w:rPr>
        <w:t xml:space="preserve"> בעניין יחס השטחים</w:t>
      </w:r>
      <w:r>
        <w:rPr>
          <w:rFonts w:ascii="Arial" w:hAnsi="Arial" w:hint="cs"/>
          <w:noProof w:val="0"/>
          <w:rtl/>
        </w:rPr>
        <w:t>, השמאי המכריע לא ידון בטענה כלשה</w:t>
      </w:r>
      <w:r w:rsidR="00DE4323">
        <w:rPr>
          <w:rFonts w:ascii="Arial" w:hAnsi="Arial" w:hint="cs"/>
          <w:noProof w:val="0"/>
          <w:rtl/>
        </w:rPr>
        <w:t>י</w:t>
      </w:r>
      <w:r>
        <w:rPr>
          <w:rFonts w:ascii="Arial" w:hAnsi="Arial" w:hint="cs"/>
          <w:noProof w:val="0"/>
          <w:rtl/>
        </w:rPr>
        <w:t xml:space="preserve"> של הצדדים, אלא </w:t>
      </w:r>
      <w:r w:rsidR="00DE4323">
        <w:rPr>
          <w:rFonts w:ascii="Arial" w:hAnsi="Arial" w:hint="cs"/>
          <w:noProof w:val="0"/>
          <w:rtl/>
        </w:rPr>
        <w:t>אך ו</w:t>
      </w:r>
      <w:r>
        <w:rPr>
          <w:rFonts w:ascii="Arial" w:hAnsi="Arial" w:hint="cs"/>
          <w:noProof w:val="0"/>
          <w:rtl/>
        </w:rPr>
        <w:t>רק ייחשב את יחס השטחים בהתאם לפסק דין זה ויכפול את היחס בהשבחה הכוללת כפי שנרש</w:t>
      </w:r>
      <w:r w:rsidR="00B42C0D">
        <w:rPr>
          <w:rFonts w:ascii="Arial" w:hAnsi="Arial" w:hint="cs"/>
          <w:noProof w:val="0"/>
          <w:rtl/>
        </w:rPr>
        <w:t>מה</w:t>
      </w:r>
      <w:r>
        <w:rPr>
          <w:rFonts w:ascii="Arial" w:hAnsi="Arial" w:hint="cs"/>
          <w:noProof w:val="0"/>
          <w:rtl/>
        </w:rPr>
        <w:t xml:space="preserve"> בהחלטת ועדת הערר, כלומר 5,400,000 ₪ בערעור </w:t>
      </w:r>
      <w:r w:rsidRPr="00C6715F">
        <w:rPr>
          <w:rFonts w:ascii="Arial" w:hAnsi="Arial" w:hint="cs"/>
          <w:b/>
          <w:bCs/>
          <w:noProof w:val="0"/>
          <w:rtl/>
        </w:rPr>
        <w:t>רינובו</w:t>
      </w:r>
      <w:r>
        <w:rPr>
          <w:rFonts w:ascii="Arial" w:hAnsi="Arial" w:hint="cs"/>
          <w:noProof w:val="0"/>
          <w:rtl/>
        </w:rPr>
        <w:t xml:space="preserve">, ו- 3,530,000 ₪ בערעור </w:t>
      </w:r>
      <w:r w:rsidRPr="00C6715F">
        <w:rPr>
          <w:rFonts w:ascii="Arial" w:hAnsi="Arial" w:hint="cs"/>
          <w:b/>
          <w:bCs/>
          <w:noProof w:val="0"/>
          <w:rtl/>
        </w:rPr>
        <w:t>קבוצת הירדן</w:t>
      </w:r>
      <w:r>
        <w:rPr>
          <w:rFonts w:ascii="Arial" w:hAnsi="Arial" w:hint="cs"/>
          <w:noProof w:val="0"/>
          <w:rtl/>
        </w:rPr>
        <w:t>.</w:t>
      </w:r>
    </w:p>
    <w:p w:rsidR="00FC34CC" w:rsidRDefault="00FC34CC" w:rsidP="00B42C0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בנסיבות העניין</w:t>
      </w:r>
      <w:r w:rsidR="00B42C0D">
        <w:rPr>
          <w:rFonts w:ascii="Arial" w:hAnsi="Arial" w:hint="cs"/>
          <w:noProof w:val="0"/>
          <w:rtl/>
        </w:rPr>
        <w:t>,</w:t>
      </w:r>
      <w:r>
        <w:rPr>
          <w:rFonts w:ascii="Arial" w:hAnsi="Arial" w:hint="cs"/>
          <w:noProof w:val="0"/>
          <w:rtl/>
        </w:rPr>
        <w:t xml:space="preserve"> כאשר </w:t>
      </w:r>
      <w:r w:rsidR="00B42C0D">
        <w:rPr>
          <w:rFonts w:ascii="Arial" w:hAnsi="Arial" w:hint="cs"/>
          <w:noProof w:val="0"/>
          <w:rtl/>
        </w:rPr>
        <w:t xml:space="preserve">דחיתי את שיטות שני </w:t>
      </w:r>
      <w:r>
        <w:rPr>
          <w:rFonts w:ascii="Arial" w:hAnsi="Arial" w:hint="cs"/>
          <w:noProof w:val="0"/>
          <w:rtl/>
        </w:rPr>
        <w:t>הצדדים לתחשיב היטל ההשבחה</w:t>
      </w:r>
      <w:r w:rsidR="00B42C0D">
        <w:rPr>
          <w:rFonts w:ascii="Arial" w:hAnsi="Arial" w:hint="cs"/>
          <w:noProof w:val="0"/>
          <w:rtl/>
        </w:rPr>
        <w:t xml:space="preserve"> במקרה זה</w:t>
      </w:r>
      <w:r>
        <w:rPr>
          <w:rFonts w:ascii="Arial" w:hAnsi="Arial" w:hint="cs"/>
          <w:noProof w:val="0"/>
          <w:rtl/>
        </w:rPr>
        <w:t>,</w:t>
      </w:r>
      <w:r w:rsidR="00B42C0D">
        <w:rPr>
          <w:rFonts w:ascii="Arial" w:hAnsi="Arial" w:hint="cs"/>
          <w:noProof w:val="0"/>
          <w:rtl/>
        </w:rPr>
        <w:t xml:space="preserve"> ו</w:t>
      </w:r>
      <w:r>
        <w:rPr>
          <w:rFonts w:ascii="Arial" w:hAnsi="Arial" w:hint="cs"/>
          <w:noProof w:val="0"/>
          <w:rtl/>
        </w:rPr>
        <w:t>קבע</w:t>
      </w:r>
      <w:r w:rsidR="00B42C0D">
        <w:rPr>
          <w:rFonts w:ascii="Arial" w:hAnsi="Arial" w:hint="cs"/>
          <w:noProof w:val="0"/>
          <w:rtl/>
        </w:rPr>
        <w:t>תי</w:t>
      </w:r>
      <w:r>
        <w:rPr>
          <w:rFonts w:ascii="Arial" w:hAnsi="Arial" w:hint="cs"/>
          <w:noProof w:val="0"/>
          <w:rtl/>
        </w:rPr>
        <w:t xml:space="preserve"> דרך חדשה, אין צו להוצאות.</w:t>
      </w:r>
    </w:p>
    <w:p w:rsidR="00694556" w:rsidRDefault="00694556">
      <w:pPr>
        <w:spacing w:line="360" w:lineRule="auto"/>
        <w:jc w:val="both"/>
        <w:rPr>
          <w:rFonts w:ascii="Arial" w:hAnsi="Arial"/>
          <w:noProof w:val="0"/>
          <w:rtl/>
        </w:rPr>
      </w:pPr>
    </w:p>
    <w:p w:rsidR="00FD5058" w:rsidRDefault="00FD5058">
      <w:pPr>
        <w:spacing w:line="360" w:lineRule="auto"/>
        <w:jc w:val="both"/>
        <w:rPr>
          <w:rFonts w:ascii="Arial" w:hAnsi="Arial"/>
          <w:noProof w:val="0"/>
          <w:rtl/>
        </w:rPr>
      </w:pPr>
    </w:p>
    <w:p w:rsidR="00694556" w:rsidRDefault="00005C8B" w:rsidP="00342BB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ב'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21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22E46" w:rsidP="00633C4F">
      <w:pPr>
        <w:spacing w:line="360" w:lineRule="auto"/>
        <w:ind w:left="3600" w:firstLine="720"/>
      </w:pPr>
      <w:sdt>
        <w:sdtPr>
          <w:rPr>
            <w:rtl/>
          </w:rPr>
          <w:alias w:val="MergeField"/>
          <w:tag w:val="1237"/>
          <w:id w:val="147714706"/>
        </w:sdtPr>
        <w:sdtEndPr/>
        <w:sdtContent>
          <w:r w:rsidR="008F0F74">
            <w:drawing>
              <wp:inline distT="0" distB="0" distL="0" distR="0" wp14:editId="50D07946">
                <wp:extent cx="990600"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990600" cy="1076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81075D">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E46" w:rsidRDefault="00822E46">
      <w:r>
        <w:separator/>
      </w:r>
    </w:p>
  </w:endnote>
  <w:endnote w:type="continuationSeparator" w:id="0">
    <w:p w:rsidR="00822E46" w:rsidRDefault="0082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E7F" w:rsidRDefault="00A27E7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273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273AA">
      <w:rPr>
        <w:rStyle w:val="ab"/>
        <w:rtl/>
      </w:rPr>
      <w:t>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E7F" w:rsidRDefault="00A27E7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E46" w:rsidRDefault="00822E46">
      <w:r>
        <w:separator/>
      </w:r>
    </w:p>
  </w:footnote>
  <w:footnote w:type="continuationSeparator" w:id="0">
    <w:p w:rsidR="00822E46" w:rsidRDefault="0082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E7F" w:rsidRDefault="00A27E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 יפו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822E46" w:rsidP="0008075F">
          <w:pPr>
            <w:rPr>
              <w:b/>
              <w:bCs/>
              <w:noProof w:val="0"/>
              <w:sz w:val="26"/>
              <w:szCs w:val="26"/>
              <w:rtl/>
            </w:rPr>
          </w:pPr>
          <w:sdt>
            <w:sdtPr>
              <w:rPr>
                <w:b/>
                <w:bCs/>
                <w:noProof w:val="0"/>
                <w:sz w:val="26"/>
                <w:szCs w:val="26"/>
                <w:rtl/>
              </w:rPr>
              <w:alias w:val="1170"/>
              <w:tag w:val="1170"/>
              <w:id w:val="299038016"/>
              <w:text w:multiLine="1"/>
            </w:sdtPr>
            <w:sdtEndPr/>
            <w:sdtContent>
              <w:r w:rsidR="00665ADE">
                <w:rPr>
                  <w:b/>
                  <w:bCs/>
                  <w:noProof w:val="0"/>
                  <w:sz w:val="26"/>
                  <w:szCs w:val="26"/>
                  <w:rtl/>
                </w:rPr>
                <w:t>עמ"נ</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65ADE">
                <w:rPr>
                  <w:b/>
                  <w:bCs/>
                  <w:noProof w:val="0"/>
                  <w:sz w:val="26"/>
                  <w:szCs w:val="26"/>
                  <w:rtl/>
                </w:rPr>
                <w:t>47521-12-22</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65ADE">
                <w:rPr>
                  <w:b/>
                  <w:bCs/>
                  <w:noProof w:val="0"/>
                  <w:sz w:val="26"/>
                  <w:szCs w:val="26"/>
                  <w:rtl/>
                </w:rPr>
                <w:t xml:space="preserve">קבוצת הירדן בע"מ נ' </w:t>
              </w:r>
              <w:r w:rsidR="0008075F">
                <w:rPr>
                  <w:rFonts w:hint="cs"/>
                  <w:b/>
                  <w:bCs/>
                  <w:noProof w:val="0"/>
                  <w:sz w:val="26"/>
                  <w:szCs w:val="26"/>
                  <w:rtl/>
                </w:rPr>
                <w:t>הו</w:t>
              </w:r>
              <w:r w:rsidR="00665ADE">
                <w:rPr>
                  <w:b/>
                  <w:bCs/>
                  <w:noProof w:val="0"/>
                  <w:sz w:val="26"/>
                  <w:szCs w:val="26"/>
                  <w:rtl/>
                </w:rPr>
                <w:t xml:space="preserve">ועדה </w:t>
              </w:r>
              <w:r w:rsidR="0008075F">
                <w:rPr>
                  <w:rFonts w:hint="cs"/>
                  <w:b/>
                  <w:bCs/>
                  <w:noProof w:val="0"/>
                  <w:sz w:val="26"/>
                  <w:szCs w:val="26"/>
                  <w:rtl/>
                </w:rPr>
                <w:t>ה</w:t>
              </w:r>
              <w:r w:rsidR="00665ADE">
                <w:rPr>
                  <w:b/>
                  <w:bCs/>
                  <w:noProof w:val="0"/>
                  <w:sz w:val="26"/>
                  <w:szCs w:val="26"/>
                  <w:rtl/>
                </w:rPr>
                <w:t>מקומית לתכנון ו</w:t>
              </w:r>
              <w:r w:rsidR="0008075F">
                <w:rPr>
                  <w:rFonts w:hint="cs"/>
                  <w:b/>
                  <w:bCs/>
                  <w:noProof w:val="0"/>
                  <w:sz w:val="26"/>
                  <w:szCs w:val="26"/>
                  <w:rtl/>
                </w:rPr>
                <w:t>ל</w:t>
              </w:r>
              <w:r w:rsidR="00665ADE">
                <w:rPr>
                  <w:b/>
                  <w:bCs/>
                  <w:noProof w:val="0"/>
                  <w:sz w:val="26"/>
                  <w:szCs w:val="26"/>
                  <w:rtl/>
                </w:rPr>
                <w:t>בניה הרצליה</w:t>
              </w:r>
            </w:sdtContent>
          </w:sdt>
        </w:p>
        <w:p w:rsidR="00694556" w:rsidRPr="00CD0055" w:rsidRDefault="00694556">
          <w:pPr>
            <w:rPr>
              <w:b/>
              <w:bCs/>
              <w:noProof w:val="0"/>
              <w:sz w:val="26"/>
              <w:szCs w:val="26"/>
              <w:rtl/>
            </w:rPr>
          </w:pPr>
        </w:p>
        <w:p w:rsidR="00694556" w:rsidRPr="00CD0055" w:rsidRDefault="00822E46">
          <w:pPr>
            <w:rPr>
              <w:b/>
              <w:bCs/>
              <w:noProof w:val="0"/>
              <w:sz w:val="26"/>
              <w:szCs w:val="26"/>
              <w:rtl/>
            </w:rPr>
          </w:pPr>
          <w:sdt>
            <w:sdtPr>
              <w:rPr>
                <w:b/>
                <w:bCs/>
                <w:noProof w:val="0"/>
                <w:sz w:val="26"/>
                <w:szCs w:val="26"/>
                <w:rtl/>
              </w:rPr>
              <w:alias w:val="1170"/>
              <w:tag w:val="1170"/>
              <w:id w:val="1311749896"/>
              <w:text w:multiLine="1"/>
            </w:sdtPr>
            <w:sdtEndPr/>
            <w:sdtContent>
              <w:r w:rsidR="00665ADE">
                <w:rPr>
                  <w:b/>
                  <w:bCs/>
                  <w:noProof w:val="0"/>
                  <w:sz w:val="26"/>
                  <w:szCs w:val="26"/>
                  <w:rtl/>
                </w:rPr>
                <w:t>עמ"נ</w:t>
              </w:r>
            </w:sdtContent>
          </w:sdt>
          <w:r w:rsidR="00005C8B" w:rsidRPr="00CD0055">
            <w:rPr>
              <w:b/>
              <w:bCs/>
              <w:noProof w:val="0"/>
              <w:sz w:val="26"/>
              <w:szCs w:val="26"/>
              <w:rtl/>
            </w:rPr>
            <w:t xml:space="preserve"> </w:t>
          </w:r>
          <w:sdt>
            <w:sdtPr>
              <w:rPr>
                <w:b/>
                <w:bCs/>
                <w:noProof w:val="0"/>
                <w:sz w:val="26"/>
                <w:szCs w:val="26"/>
                <w:rtl/>
              </w:rPr>
              <w:alias w:val="1171"/>
              <w:tag w:val="1171"/>
              <w:id w:val="99156823"/>
              <w:text w:multiLine="1"/>
            </w:sdtPr>
            <w:sdtEndPr/>
            <w:sdtContent>
              <w:r w:rsidR="00665ADE">
                <w:rPr>
                  <w:b/>
                  <w:bCs/>
                  <w:noProof w:val="0"/>
                  <w:sz w:val="26"/>
                  <w:szCs w:val="26"/>
                  <w:rtl/>
                </w:rPr>
                <w:t>54581-12-22</w:t>
              </w:r>
            </w:sdtContent>
          </w:sdt>
          <w:r w:rsidR="00005C8B" w:rsidRPr="00CD0055">
            <w:rPr>
              <w:b/>
              <w:bCs/>
              <w:noProof w:val="0"/>
              <w:sz w:val="26"/>
              <w:szCs w:val="26"/>
              <w:rtl/>
            </w:rPr>
            <w:t xml:space="preserve"> </w:t>
          </w:r>
          <w:sdt>
            <w:sdtPr>
              <w:rPr>
                <w:b/>
                <w:bCs/>
                <w:noProof w:val="0"/>
                <w:sz w:val="26"/>
                <w:szCs w:val="26"/>
                <w:rtl/>
              </w:rPr>
              <w:alias w:val="1172"/>
              <w:tag w:val="1172"/>
              <w:id w:val="1468092034"/>
              <w:text w:multiLine="1"/>
            </w:sdtPr>
            <w:sdtEndPr/>
            <w:sdtContent>
              <w:r w:rsidR="00665ADE">
                <w:rPr>
                  <w:b/>
                  <w:bCs/>
                  <w:noProof w:val="0"/>
                  <w:sz w:val="26"/>
                  <w:szCs w:val="26"/>
                  <w:rtl/>
                </w:rPr>
                <w:t>רינובו בע"מ נ' הוועדה המקומית לתכנון ו</w:t>
              </w:r>
              <w:r w:rsidR="0008075F">
                <w:rPr>
                  <w:rFonts w:hint="cs"/>
                  <w:b/>
                  <w:bCs/>
                  <w:noProof w:val="0"/>
                  <w:sz w:val="26"/>
                  <w:szCs w:val="26"/>
                  <w:rtl/>
                </w:rPr>
                <w:t>ל</w:t>
              </w:r>
              <w:r w:rsidR="00665ADE">
                <w:rPr>
                  <w:b/>
                  <w:bCs/>
                  <w:noProof w:val="0"/>
                  <w:sz w:val="26"/>
                  <w:szCs w:val="26"/>
                  <w:rtl/>
                </w:rPr>
                <w:t>בניה הרצליה</w:t>
              </w:r>
            </w:sdtContent>
          </w:sdt>
        </w:p>
        <w:p w:rsidR="00694556" w:rsidRPr="00CD0055" w:rsidRDefault="00694556">
          <w:pPr>
            <w:rPr>
              <w:b/>
              <w:bCs/>
              <w:noProof w:val="0"/>
              <w:sz w:val="26"/>
              <w:szCs w:val="26"/>
              <w:rtl/>
            </w:rPr>
          </w:pPr>
        </w:p>
        <w:p w:rsidR="00957C90" w:rsidRDefault="00957C90" w:rsidP="000B2E97">
          <w:pPr>
            <w:rPr>
              <w:b/>
              <w:bCs/>
              <w:noProof w:val="0"/>
              <w:sz w:val="26"/>
              <w:szCs w:val="26"/>
              <w:rtl/>
            </w:rPr>
          </w:pPr>
          <w:r w:rsidRPr="00CD0055">
            <w:rPr>
              <w:rFonts w:hint="cs"/>
              <w:b/>
              <w:bCs/>
              <w:noProof w:val="0"/>
              <w:sz w:val="26"/>
              <w:szCs w:val="26"/>
              <w:rtl/>
            </w:rPr>
            <w:t xml:space="preserve"> </w:t>
          </w:r>
        </w:p>
        <w:p w:rsidR="0008075F" w:rsidRPr="00CD0055" w:rsidRDefault="0008075F" w:rsidP="000B2E97">
          <w:pPr>
            <w:rPr>
              <w:b/>
              <w:bCs/>
              <w:noProof w:val="0"/>
              <w:sz w:val="26"/>
              <w:szCs w:val="26"/>
              <w:rtl/>
            </w:rPr>
          </w:pP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E7F" w:rsidRDefault="00A27E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4F59"/>
    <w:multiLevelType w:val="hybridMultilevel"/>
    <w:tmpl w:val="782CD502"/>
    <w:lvl w:ilvl="0" w:tplc="31F87DA0">
      <w:start w:val="1"/>
      <w:numFmt w:val="decimal"/>
      <w:lvlText w:val="%1."/>
      <w:lvlJc w:val="left"/>
      <w:pPr>
        <w:ind w:left="2344"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9C6C9E"/>
    <w:multiLevelType w:val="hybridMultilevel"/>
    <w:tmpl w:val="7AA6C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622154B"/>
    <w:multiLevelType w:val="hybridMultilevel"/>
    <w:tmpl w:val="376A2FF8"/>
    <w:lvl w:ilvl="0" w:tplc="04090013">
      <w:start w:val="1"/>
      <w:numFmt w:val="hebrew1"/>
      <w:lvlText w:val="%1."/>
      <w:lvlJc w:val="center"/>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17A8E"/>
    <w:rsid w:val="000258FD"/>
    <w:rsid w:val="00031495"/>
    <w:rsid w:val="00055717"/>
    <w:rsid w:val="000564AB"/>
    <w:rsid w:val="0008075F"/>
    <w:rsid w:val="00084662"/>
    <w:rsid w:val="000B2E97"/>
    <w:rsid w:val="000C3D92"/>
    <w:rsid w:val="000D4A02"/>
    <w:rsid w:val="000F2CC7"/>
    <w:rsid w:val="001052D9"/>
    <w:rsid w:val="001072A9"/>
    <w:rsid w:val="001077B2"/>
    <w:rsid w:val="00121F97"/>
    <w:rsid w:val="001277D7"/>
    <w:rsid w:val="00132017"/>
    <w:rsid w:val="0013638B"/>
    <w:rsid w:val="001412C5"/>
    <w:rsid w:val="0014234E"/>
    <w:rsid w:val="00145A87"/>
    <w:rsid w:val="00157F8B"/>
    <w:rsid w:val="00162006"/>
    <w:rsid w:val="00165A63"/>
    <w:rsid w:val="0018302B"/>
    <w:rsid w:val="001966A6"/>
    <w:rsid w:val="001A16B0"/>
    <w:rsid w:val="001B06CA"/>
    <w:rsid w:val="001B16E2"/>
    <w:rsid w:val="001C4003"/>
    <w:rsid w:val="001E7C4B"/>
    <w:rsid w:val="001F4305"/>
    <w:rsid w:val="001F5474"/>
    <w:rsid w:val="0020536B"/>
    <w:rsid w:val="002352F7"/>
    <w:rsid w:val="0023575F"/>
    <w:rsid w:val="00240B8F"/>
    <w:rsid w:val="00260508"/>
    <w:rsid w:val="002928F4"/>
    <w:rsid w:val="00292FF8"/>
    <w:rsid w:val="00295DD1"/>
    <w:rsid w:val="002A7D6B"/>
    <w:rsid w:val="00302B7B"/>
    <w:rsid w:val="00304E86"/>
    <w:rsid w:val="0033582E"/>
    <w:rsid w:val="00335C84"/>
    <w:rsid w:val="00342BB1"/>
    <w:rsid w:val="003579E0"/>
    <w:rsid w:val="00357C64"/>
    <w:rsid w:val="00381D3A"/>
    <w:rsid w:val="003823DA"/>
    <w:rsid w:val="0038627B"/>
    <w:rsid w:val="00392DAF"/>
    <w:rsid w:val="003B5756"/>
    <w:rsid w:val="003E0704"/>
    <w:rsid w:val="003E71D4"/>
    <w:rsid w:val="004018D5"/>
    <w:rsid w:val="0043278E"/>
    <w:rsid w:val="0043595F"/>
    <w:rsid w:val="004377FA"/>
    <w:rsid w:val="00440E83"/>
    <w:rsid w:val="00445800"/>
    <w:rsid w:val="00450585"/>
    <w:rsid w:val="0047141F"/>
    <w:rsid w:val="0047645A"/>
    <w:rsid w:val="00476683"/>
    <w:rsid w:val="004778CE"/>
    <w:rsid w:val="004838B8"/>
    <w:rsid w:val="004A1174"/>
    <w:rsid w:val="004B2379"/>
    <w:rsid w:val="004B3911"/>
    <w:rsid w:val="004D49A3"/>
    <w:rsid w:val="004E0A9F"/>
    <w:rsid w:val="004E6E3C"/>
    <w:rsid w:val="0050664B"/>
    <w:rsid w:val="005124F1"/>
    <w:rsid w:val="0051350E"/>
    <w:rsid w:val="005278EC"/>
    <w:rsid w:val="00530BAD"/>
    <w:rsid w:val="00537C92"/>
    <w:rsid w:val="00541598"/>
    <w:rsid w:val="0054207D"/>
    <w:rsid w:val="00547DB7"/>
    <w:rsid w:val="00567324"/>
    <w:rsid w:val="0057013F"/>
    <w:rsid w:val="00583F0F"/>
    <w:rsid w:val="0058435A"/>
    <w:rsid w:val="005B0F49"/>
    <w:rsid w:val="005B184A"/>
    <w:rsid w:val="005C107A"/>
    <w:rsid w:val="005C7EC6"/>
    <w:rsid w:val="005D4BDB"/>
    <w:rsid w:val="00622BAA"/>
    <w:rsid w:val="00625C89"/>
    <w:rsid w:val="00633C4F"/>
    <w:rsid w:val="0064291F"/>
    <w:rsid w:val="00643971"/>
    <w:rsid w:val="0065337A"/>
    <w:rsid w:val="00665ADE"/>
    <w:rsid w:val="006671D5"/>
    <w:rsid w:val="00671BD5"/>
    <w:rsid w:val="006805C1"/>
    <w:rsid w:val="006816EC"/>
    <w:rsid w:val="0068484F"/>
    <w:rsid w:val="00685DB6"/>
    <w:rsid w:val="00686C80"/>
    <w:rsid w:val="00694556"/>
    <w:rsid w:val="006A757B"/>
    <w:rsid w:val="006B2DAB"/>
    <w:rsid w:val="006B5553"/>
    <w:rsid w:val="006B5CDD"/>
    <w:rsid w:val="006E1A53"/>
    <w:rsid w:val="007056AA"/>
    <w:rsid w:val="00730696"/>
    <w:rsid w:val="00731802"/>
    <w:rsid w:val="0073697C"/>
    <w:rsid w:val="00744F41"/>
    <w:rsid w:val="00762BD1"/>
    <w:rsid w:val="00766521"/>
    <w:rsid w:val="007933E9"/>
    <w:rsid w:val="0079430D"/>
    <w:rsid w:val="007A24FE"/>
    <w:rsid w:val="007A35AA"/>
    <w:rsid w:val="007A7735"/>
    <w:rsid w:val="007C51B5"/>
    <w:rsid w:val="007D00F2"/>
    <w:rsid w:val="007D25FD"/>
    <w:rsid w:val="007F1048"/>
    <w:rsid w:val="007F5BD8"/>
    <w:rsid w:val="008006B1"/>
    <w:rsid w:val="0080347F"/>
    <w:rsid w:val="0081075D"/>
    <w:rsid w:val="00820005"/>
    <w:rsid w:val="00822E46"/>
    <w:rsid w:val="008273AA"/>
    <w:rsid w:val="0083107C"/>
    <w:rsid w:val="008407D3"/>
    <w:rsid w:val="00846D27"/>
    <w:rsid w:val="00852F1A"/>
    <w:rsid w:val="008610A7"/>
    <w:rsid w:val="00861BCB"/>
    <w:rsid w:val="008672BE"/>
    <w:rsid w:val="00893121"/>
    <w:rsid w:val="008B4643"/>
    <w:rsid w:val="008D4EC4"/>
    <w:rsid w:val="008D58F2"/>
    <w:rsid w:val="008E1332"/>
    <w:rsid w:val="008F0F74"/>
    <w:rsid w:val="008F53F2"/>
    <w:rsid w:val="00901EAE"/>
    <w:rsid w:val="00903896"/>
    <w:rsid w:val="00905C24"/>
    <w:rsid w:val="00910504"/>
    <w:rsid w:val="00916326"/>
    <w:rsid w:val="00927813"/>
    <w:rsid w:val="00944D13"/>
    <w:rsid w:val="009471FE"/>
    <w:rsid w:val="00947CBC"/>
    <w:rsid w:val="00947FF6"/>
    <w:rsid w:val="00957C90"/>
    <w:rsid w:val="0097629C"/>
    <w:rsid w:val="00981252"/>
    <w:rsid w:val="009A5AE6"/>
    <w:rsid w:val="009B07CF"/>
    <w:rsid w:val="009C014E"/>
    <w:rsid w:val="009C2DA3"/>
    <w:rsid w:val="009C6BF9"/>
    <w:rsid w:val="009D448E"/>
    <w:rsid w:val="009D6968"/>
    <w:rsid w:val="009E0263"/>
    <w:rsid w:val="00A0260A"/>
    <w:rsid w:val="00A2087F"/>
    <w:rsid w:val="00A2158C"/>
    <w:rsid w:val="00A244D9"/>
    <w:rsid w:val="00A267CF"/>
    <w:rsid w:val="00A27E7F"/>
    <w:rsid w:val="00A43458"/>
    <w:rsid w:val="00A5395F"/>
    <w:rsid w:val="00A62C30"/>
    <w:rsid w:val="00A83BE1"/>
    <w:rsid w:val="00A8414B"/>
    <w:rsid w:val="00A8688A"/>
    <w:rsid w:val="00A967D1"/>
    <w:rsid w:val="00AC4E19"/>
    <w:rsid w:val="00AC69B0"/>
    <w:rsid w:val="00AE3ED7"/>
    <w:rsid w:val="00AE422D"/>
    <w:rsid w:val="00AF1ED6"/>
    <w:rsid w:val="00B07DDF"/>
    <w:rsid w:val="00B11D66"/>
    <w:rsid w:val="00B16123"/>
    <w:rsid w:val="00B16993"/>
    <w:rsid w:val="00B21116"/>
    <w:rsid w:val="00B32C61"/>
    <w:rsid w:val="00B368FE"/>
    <w:rsid w:val="00B409AE"/>
    <w:rsid w:val="00B42C0D"/>
    <w:rsid w:val="00B80C0F"/>
    <w:rsid w:val="00B80CBD"/>
    <w:rsid w:val="00BA3F47"/>
    <w:rsid w:val="00BB5B97"/>
    <w:rsid w:val="00BC3369"/>
    <w:rsid w:val="00BC7063"/>
    <w:rsid w:val="00BD3FDF"/>
    <w:rsid w:val="00BE1076"/>
    <w:rsid w:val="00BF2E0E"/>
    <w:rsid w:val="00BF5079"/>
    <w:rsid w:val="00BF77EE"/>
    <w:rsid w:val="00C002A2"/>
    <w:rsid w:val="00C17879"/>
    <w:rsid w:val="00C221FB"/>
    <w:rsid w:val="00C2641E"/>
    <w:rsid w:val="00C31758"/>
    <w:rsid w:val="00C32E0F"/>
    <w:rsid w:val="00C4020F"/>
    <w:rsid w:val="00C42BF9"/>
    <w:rsid w:val="00C43712"/>
    <w:rsid w:val="00C46D03"/>
    <w:rsid w:val="00C54419"/>
    <w:rsid w:val="00C66C5D"/>
    <w:rsid w:val="00C6715F"/>
    <w:rsid w:val="00C720D3"/>
    <w:rsid w:val="00C72C8C"/>
    <w:rsid w:val="00C77D89"/>
    <w:rsid w:val="00C83E56"/>
    <w:rsid w:val="00C86F40"/>
    <w:rsid w:val="00C87447"/>
    <w:rsid w:val="00C922D4"/>
    <w:rsid w:val="00CA4BA0"/>
    <w:rsid w:val="00CB12CF"/>
    <w:rsid w:val="00CD0055"/>
    <w:rsid w:val="00CE2319"/>
    <w:rsid w:val="00CF2A15"/>
    <w:rsid w:val="00D0501D"/>
    <w:rsid w:val="00D319B3"/>
    <w:rsid w:val="00D34F6A"/>
    <w:rsid w:val="00D42B68"/>
    <w:rsid w:val="00D5391C"/>
    <w:rsid w:val="00D53924"/>
    <w:rsid w:val="00D56FE0"/>
    <w:rsid w:val="00D60849"/>
    <w:rsid w:val="00D61406"/>
    <w:rsid w:val="00D93222"/>
    <w:rsid w:val="00D96D8C"/>
    <w:rsid w:val="00DA3D7B"/>
    <w:rsid w:val="00DB413C"/>
    <w:rsid w:val="00DC5133"/>
    <w:rsid w:val="00DC5525"/>
    <w:rsid w:val="00DC60EC"/>
    <w:rsid w:val="00DD337E"/>
    <w:rsid w:val="00DE4323"/>
    <w:rsid w:val="00E00B6F"/>
    <w:rsid w:val="00E0521E"/>
    <w:rsid w:val="00E17F1C"/>
    <w:rsid w:val="00E205B7"/>
    <w:rsid w:val="00E26E97"/>
    <w:rsid w:val="00E50B33"/>
    <w:rsid w:val="00E54642"/>
    <w:rsid w:val="00E6220F"/>
    <w:rsid w:val="00E80C43"/>
    <w:rsid w:val="00E82870"/>
    <w:rsid w:val="00E82DFE"/>
    <w:rsid w:val="00E84CCD"/>
    <w:rsid w:val="00E97908"/>
    <w:rsid w:val="00E97B21"/>
    <w:rsid w:val="00EA5AAB"/>
    <w:rsid w:val="00EB7710"/>
    <w:rsid w:val="00EE2086"/>
    <w:rsid w:val="00EE22CF"/>
    <w:rsid w:val="00EF3ED0"/>
    <w:rsid w:val="00F16DCB"/>
    <w:rsid w:val="00F17E56"/>
    <w:rsid w:val="00F21972"/>
    <w:rsid w:val="00F56A68"/>
    <w:rsid w:val="00F60679"/>
    <w:rsid w:val="00F66BDE"/>
    <w:rsid w:val="00F94267"/>
    <w:rsid w:val="00F94E95"/>
    <w:rsid w:val="00FA6BA5"/>
    <w:rsid w:val="00FB7480"/>
    <w:rsid w:val="00FC34CC"/>
    <w:rsid w:val="00FD5058"/>
    <w:rsid w:val="00FE04D9"/>
    <w:rsid w:val="00FE20E4"/>
    <w:rsid w:val="00FF3251"/>
    <w:rsid w:val="00FF3F3A"/>
    <w:rsid w:val="00FF4E6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1075D"/>
    <w:pPr>
      <w:ind w:left="720"/>
      <w:contextualSpacing/>
    </w:pPr>
  </w:style>
  <w:style w:type="character" w:styleId="ae">
    <w:name w:val="Emphasis"/>
    <w:basedOn w:val="a0"/>
    <w:uiPriority w:val="20"/>
    <w:qFormat/>
    <w:rsid w:val="001077B2"/>
    <w:rPr>
      <w:i/>
      <w:iCs/>
      <w:noProof w:val="0"/>
    </w:rPr>
  </w:style>
  <w:style w:type="character" w:styleId="Hyperlink">
    <w:name w:val="Hyperlink"/>
    <w:basedOn w:val="a0"/>
    <w:uiPriority w:val="99"/>
    <w:semiHidden/>
    <w:unhideWhenUsed/>
    <w:rsid w:val="00D42B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40857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1346228">
      <w:bodyDiv w:val="1"/>
      <w:marLeft w:val="0"/>
      <w:marRight w:val="0"/>
      <w:marTop w:val="0"/>
      <w:marBottom w:val="0"/>
      <w:divBdr>
        <w:top w:val="none" w:sz="0" w:space="0" w:color="auto"/>
        <w:left w:val="none" w:sz="0" w:space="0" w:color="auto"/>
        <w:bottom w:val="none" w:sz="0" w:space="0" w:color="auto"/>
        <w:right w:val="none" w:sz="0" w:space="0" w:color="auto"/>
      </w:divBdr>
    </w:div>
    <w:div w:id="138263572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65434883">
      <w:bodyDiv w:val="1"/>
      <w:marLeft w:val="0"/>
      <w:marRight w:val="0"/>
      <w:marTop w:val="0"/>
      <w:marBottom w:val="0"/>
      <w:divBdr>
        <w:top w:val="none" w:sz="0" w:space="0" w:color="auto"/>
        <w:left w:val="none" w:sz="0" w:space="0" w:color="auto"/>
        <w:bottom w:val="none" w:sz="0" w:space="0" w:color="auto"/>
        <w:right w:val="none" w:sz="0" w:space="0" w:color="auto"/>
      </w:divBdr>
    </w:div>
    <w:div w:id="1890997295">
      <w:bodyDiv w:val="1"/>
      <w:marLeft w:val="0"/>
      <w:marRight w:val="0"/>
      <w:marTop w:val="0"/>
      <w:marBottom w:val="0"/>
      <w:divBdr>
        <w:top w:val="none" w:sz="0" w:space="0" w:color="auto"/>
        <w:left w:val="none" w:sz="0" w:space="0" w:color="auto"/>
        <w:bottom w:val="none" w:sz="0" w:space="0" w:color="auto"/>
        <w:right w:val="none" w:sz="0" w:space="0" w:color="auto"/>
      </w:divBdr>
    </w:div>
    <w:div w:id="201221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8646279"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case/2181057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case/27213801"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2A7C92"/>
    <w:rsid w:val="008377A5"/>
    <w:rsid w:val="00A83579"/>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35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6849</Words>
  <Characters>34246</Characters>
  <Application>Microsoft Office Word</Application>
  <DocSecurity>0</DocSecurity>
  <Lines>285</Lines>
  <Paragraphs>82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2023-06-21T13:24:00Z</cp:lastPrinted>
  <dcterms:created xsi:type="dcterms:W3CDTF">2023-07-02T12:04:00Z</dcterms:created>
  <dcterms:modified xsi:type="dcterms:W3CDTF">2023-07-02T12:04:00Z</dcterms:modified>
</cp:coreProperties>
</file>